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E86568" w14:textId="62A405D1" w:rsidR="00AA7677" w:rsidRPr="00AA7677" w:rsidRDefault="4A844C68" w:rsidP="00AA7677">
      <w:pPr>
        <w:spacing w:before="240" w:after="240"/>
        <w:jc w:val="center"/>
        <w:rPr>
          <w:rFonts w:ascii="Die Grotesk A" w:hAnsi="Die Grotesk A"/>
          <w:b/>
          <w:bCs/>
          <w:color w:val="000000" w:themeColor="text1"/>
          <w:sz w:val="22"/>
          <w:szCs w:val="22"/>
        </w:rPr>
      </w:pPr>
      <w:r w:rsidRPr="4A844C68">
        <w:rPr>
          <w:rFonts w:ascii="Die Grotesk A" w:hAnsi="Die Grotesk A"/>
          <w:b/>
          <w:bCs/>
          <w:color w:val="000000" w:themeColor="text1"/>
          <w:sz w:val="22"/>
          <w:szCs w:val="22"/>
        </w:rPr>
        <w:t>BTA named finalist for Travel for Every</w:t>
      </w:r>
      <w:r w:rsidR="00017F23">
        <w:rPr>
          <w:rFonts w:ascii="Die Grotesk A" w:hAnsi="Die Grotesk A"/>
          <w:b/>
          <w:bCs/>
          <w:color w:val="000000" w:themeColor="text1"/>
          <w:sz w:val="22"/>
          <w:szCs w:val="22"/>
        </w:rPr>
        <w:t xml:space="preserve"> B</w:t>
      </w:r>
      <w:r w:rsidRPr="4A844C68">
        <w:rPr>
          <w:rFonts w:ascii="Die Grotesk A" w:hAnsi="Die Grotesk A"/>
          <w:b/>
          <w:bCs/>
          <w:color w:val="000000" w:themeColor="text1"/>
          <w:sz w:val="22"/>
          <w:szCs w:val="22"/>
        </w:rPr>
        <w:t>ody Award</w:t>
      </w:r>
    </w:p>
    <w:p w14:paraId="28D8BFD7" w14:textId="49800D5C" w:rsidR="00AA7677" w:rsidRPr="00AA7677" w:rsidRDefault="00CD4338" w:rsidP="00AA7677">
      <w:pPr>
        <w:spacing w:before="240" w:after="240"/>
        <w:rPr>
          <w:rFonts w:ascii="Die Grotesk A" w:hAnsi="Die Grotesk A"/>
          <w:sz w:val="22"/>
          <w:szCs w:val="22"/>
        </w:rPr>
      </w:pPr>
      <w:r>
        <w:rPr>
          <w:rFonts w:ascii="Die Grotesk A" w:hAnsi="Die Grotesk A"/>
          <w:b/>
          <w:bCs/>
          <w:sz w:val="22"/>
          <w:szCs w:val="22"/>
        </w:rPr>
        <w:t xml:space="preserve">1 </w:t>
      </w:r>
      <w:r w:rsidR="00EA58BA">
        <w:rPr>
          <w:rFonts w:ascii="Die Grotesk A" w:hAnsi="Die Grotesk A"/>
          <w:b/>
          <w:bCs/>
          <w:sz w:val="22"/>
          <w:szCs w:val="22"/>
        </w:rPr>
        <w:t>September</w:t>
      </w:r>
      <w:r w:rsidR="00EA58BA" w:rsidRPr="4A844C68">
        <w:rPr>
          <w:rFonts w:ascii="Die Grotesk A" w:hAnsi="Die Grotesk A"/>
          <w:b/>
          <w:bCs/>
          <w:sz w:val="22"/>
          <w:szCs w:val="22"/>
        </w:rPr>
        <w:t xml:space="preserve"> –</w:t>
      </w:r>
      <w:r w:rsidR="4A844C68" w:rsidRPr="4A844C68">
        <w:rPr>
          <w:rFonts w:ascii="Die Grotesk A" w:hAnsi="Die Grotesk A"/>
          <w:b/>
          <w:bCs/>
          <w:sz w:val="22"/>
          <w:szCs w:val="22"/>
        </w:rPr>
        <w:t xml:space="preserve"> </w:t>
      </w:r>
      <w:r w:rsidR="4A844C68" w:rsidRPr="4A844C68">
        <w:rPr>
          <w:rFonts w:ascii="Die Grotesk A" w:hAnsi="Die Grotesk A"/>
          <w:sz w:val="22"/>
          <w:szCs w:val="22"/>
        </w:rPr>
        <w:t>The Business Travel Association (BTA) has been named a finalist in the Travel for Every</w:t>
      </w:r>
      <w:r w:rsidR="00017F23">
        <w:rPr>
          <w:rFonts w:ascii="Die Grotesk A" w:hAnsi="Die Grotesk A"/>
          <w:sz w:val="22"/>
          <w:szCs w:val="22"/>
        </w:rPr>
        <w:t xml:space="preserve"> B</w:t>
      </w:r>
      <w:r w:rsidR="4A844C68" w:rsidRPr="4A844C68">
        <w:rPr>
          <w:rFonts w:ascii="Die Grotesk A" w:hAnsi="Die Grotesk A"/>
          <w:sz w:val="22"/>
          <w:szCs w:val="22"/>
        </w:rPr>
        <w:t xml:space="preserve">ody Awards, in the Training Programme </w:t>
      </w:r>
      <w:r w:rsidR="00F7359A">
        <w:rPr>
          <w:rFonts w:ascii="Die Grotesk A" w:hAnsi="Die Grotesk A"/>
          <w:sz w:val="22"/>
          <w:szCs w:val="22"/>
        </w:rPr>
        <w:t xml:space="preserve">and Outstanding Achievement – Travel Agency/Agent </w:t>
      </w:r>
      <w:r w:rsidR="4A844C68" w:rsidRPr="4A844C68">
        <w:rPr>
          <w:rFonts w:ascii="Die Grotesk A" w:hAnsi="Die Grotesk A"/>
          <w:sz w:val="22"/>
          <w:szCs w:val="22"/>
        </w:rPr>
        <w:t>category, recognising its work to make business travel more accessible, inclusive and dignified for travellers with accessibility needs.</w:t>
      </w:r>
    </w:p>
    <w:p w14:paraId="3EAF8E7B" w14:textId="313AD478" w:rsidR="00AA7677" w:rsidRPr="00AA7677" w:rsidRDefault="00AA7677" w:rsidP="00AA7677">
      <w:pPr>
        <w:spacing w:before="240" w:after="240"/>
        <w:rPr>
          <w:rFonts w:ascii="Die Grotesk A" w:hAnsi="Die Grotesk A"/>
          <w:sz w:val="22"/>
          <w:szCs w:val="22"/>
        </w:rPr>
      </w:pPr>
      <w:r w:rsidRPr="00AA7677">
        <w:rPr>
          <w:rFonts w:ascii="Die Grotesk A" w:hAnsi="Die Grotesk A"/>
          <w:sz w:val="22"/>
          <w:szCs w:val="22"/>
        </w:rPr>
        <w:t xml:space="preserve">The BTA’s first-of-its-kind Inclusive Business Travel Guide was developed specifically for Travel Management Companies (TMCs), </w:t>
      </w:r>
      <w:r w:rsidR="004E71BD">
        <w:rPr>
          <w:rFonts w:ascii="Die Grotesk A" w:hAnsi="Die Grotesk A"/>
          <w:sz w:val="22"/>
          <w:szCs w:val="22"/>
        </w:rPr>
        <w:t>providing</w:t>
      </w:r>
      <w:r w:rsidRPr="00AA7677">
        <w:rPr>
          <w:rFonts w:ascii="Die Grotesk A" w:hAnsi="Die Grotesk A"/>
          <w:sz w:val="22"/>
          <w:szCs w:val="22"/>
        </w:rPr>
        <w:t xml:space="preserve"> them with practical knowledge and tools to ensure accessibility is addressed during the booking process, rather than becoming a hurdle later down the line. </w:t>
      </w:r>
    </w:p>
    <w:p w14:paraId="5F6A7165" w14:textId="3BC0303A" w:rsidR="00AA7677" w:rsidRPr="00AA7677" w:rsidRDefault="00AA7677" w:rsidP="00AA7677">
      <w:pPr>
        <w:spacing w:before="240" w:after="240"/>
        <w:rPr>
          <w:rFonts w:ascii="Die Grotesk A" w:hAnsi="Die Grotesk A"/>
          <w:sz w:val="22"/>
          <w:szCs w:val="22"/>
        </w:rPr>
      </w:pPr>
      <w:r w:rsidRPr="00AA7677">
        <w:rPr>
          <w:rFonts w:ascii="Die Grotesk A" w:hAnsi="Die Grotesk A"/>
          <w:sz w:val="22"/>
          <w:szCs w:val="22"/>
        </w:rPr>
        <w:t>The guide covers a broad spectrum of accessibility needs, including mobility, visual impairment, hearing loss, hidden disabilities and neurodivergence. It also provides practical questions for travel consultants to ask, helping them have more confident and informed conversations with travellers about their specific requirements.</w:t>
      </w:r>
    </w:p>
    <w:p w14:paraId="6BBBEC2E" w14:textId="3F310CB5" w:rsidR="00AA7677" w:rsidRPr="00AA7677" w:rsidRDefault="00AA7677" w:rsidP="00AA7677">
      <w:pPr>
        <w:spacing w:before="240" w:after="240"/>
        <w:rPr>
          <w:rFonts w:ascii="Die Grotesk A" w:hAnsi="Die Grotesk A"/>
          <w:sz w:val="22"/>
          <w:szCs w:val="22"/>
        </w:rPr>
      </w:pPr>
      <w:r w:rsidRPr="00AA7677">
        <w:rPr>
          <w:rFonts w:ascii="Die Grotesk A" w:hAnsi="Die Grotesk A"/>
          <w:sz w:val="22"/>
          <w:szCs w:val="22"/>
        </w:rPr>
        <w:t>Crucially, the guide was developed through collaboration with accessibility specialists and those with lived experience. The BTA worked with the Thomas Pocklington Trust, a national sight loss charity, alongside experts from across the business travel industry, including wheelchair users, neurodiversity specialists and disability and inclusion professionals.</w:t>
      </w:r>
    </w:p>
    <w:p w14:paraId="23607E99" w14:textId="77777777" w:rsidR="00AA7677" w:rsidRPr="00AA7677" w:rsidRDefault="00AA7677" w:rsidP="00AA7677">
      <w:pPr>
        <w:spacing w:before="240" w:after="240"/>
        <w:rPr>
          <w:rFonts w:ascii="Die Grotesk A" w:hAnsi="Die Grotesk A"/>
          <w:b/>
          <w:bCs/>
          <w:sz w:val="22"/>
          <w:szCs w:val="22"/>
        </w:rPr>
      </w:pPr>
      <w:r w:rsidRPr="00AA7677">
        <w:rPr>
          <w:rFonts w:ascii="Die Grotesk A" w:hAnsi="Die Grotesk A"/>
          <w:b/>
          <w:bCs/>
          <w:sz w:val="22"/>
          <w:szCs w:val="22"/>
        </w:rPr>
        <w:t>Clive Wratten, CEO, BTA, comments:</w:t>
      </w:r>
    </w:p>
    <w:p w14:paraId="4A1F148C" w14:textId="30538A81" w:rsidR="00AA7677" w:rsidRPr="00AA7677" w:rsidRDefault="00AA7677" w:rsidP="00AA7677">
      <w:pPr>
        <w:spacing w:before="240" w:after="240"/>
        <w:rPr>
          <w:rFonts w:ascii="Die Grotesk A" w:hAnsi="Die Grotesk A"/>
          <w:i/>
          <w:iCs/>
          <w:sz w:val="22"/>
          <w:szCs w:val="22"/>
        </w:rPr>
      </w:pPr>
      <w:r w:rsidRPr="00AA7677">
        <w:rPr>
          <w:rFonts w:ascii="Die Grotesk A" w:hAnsi="Die Grotesk A"/>
          <w:i/>
          <w:iCs/>
          <w:sz w:val="22"/>
          <w:szCs w:val="22"/>
        </w:rPr>
        <w:t>“Being named a finalist is fantastic recognition for everyone who contributed to this guide. We wanted to create something practical that could make a genuine difference to the experience of those travelling for work.</w:t>
      </w:r>
    </w:p>
    <w:p w14:paraId="0CC0D4F1" w14:textId="63C57C4C" w:rsidR="00AA7677" w:rsidRPr="00AA7677" w:rsidRDefault="4A844C68" w:rsidP="4A844C68">
      <w:pPr>
        <w:spacing w:before="240" w:after="240"/>
        <w:rPr>
          <w:rFonts w:ascii="Die Grotesk A" w:hAnsi="Die Grotesk A"/>
          <w:i/>
          <w:iCs/>
          <w:sz w:val="22"/>
          <w:szCs w:val="22"/>
        </w:rPr>
      </w:pPr>
      <w:r w:rsidRPr="4A844C68">
        <w:rPr>
          <w:rFonts w:ascii="Die Grotesk A" w:hAnsi="Die Grotesk A"/>
          <w:i/>
          <w:iCs/>
          <w:sz w:val="22"/>
          <w:szCs w:val="22"/>
        </w:rPr>
        <w:t>"This project is meaningful because it has been shaped by people with lived experience. We’re proud of what we have achieved so far, but there is still work to do to raise the standards of accessible business travel.”</w:t>
      </w:r>
    </w:p>
    <w:p w14:paraId="7E5CF083" w14:textId="625F74B3" w:rsidR="00CF7425" w:rsidRPr="00AA7677" w:rsidRDefault="00AA7677" w:rsidP="00AA7677">
      <w:pPr>
        <w:spacing w:before="240" w:after="240"/>
        <w:rPr>
          <w:rFonts w:ascii="Die Grotesk A" w:hAnsi="Die Grotesk A"/>
          <w:sz w:val="22"/>
          <w:szCs w:val="22"/>
        </w:rPr>
      </w:pPr>
      <w:r w:rsidRPr="00AA7677">
        <w:rPr>
          <w:rFonts w:ascii="Die Grotesk A" w:hAnsi="Die Grotesk A"/>
          <w:sz w:val="22"/>
          <w:szCs w:val="22"/>
        </w:rPr>
        <w:t xml:space="preserve">The BTA’s specialist working group is continuing to develop further resources to improve the experience of those travelling for work. </w:t>
      </w:r>
    </w:p>
    <w:p w14:paraId="20C80DD9" w14:textId="77777777" w:rsidR="008A0475" w:rsidRPr="00AA7677" w:rsidRDefault="008A0475" w:rsidP="008A0475">
      <w:pPr>
        <w:jc w:val="center"/>
        <w:rPr>
          <w:rFonts w:ascii="Die Grotesk A" w:hAnsi="Die Grotesk A"/>
          <w:sz w:val="22"/>
          <w:szCs w:val="22"/>
        </w:rPr>
      </w:pPr>
      <w:r w:rsidRPr="00AA7677">
        <w:rPr>
          <w:rFonts w:ascii="Die Grotesk A" w:hAnsi="Die Grotesk A"/>
          <w:b/>
          <w:bCs/>
          <w:sz w:val="22"/>
          <w:szCs w:val="22"/>
        </w:rPr>
        <w:t>ENDS</w:t>
      </w:r>
    </w:p>
    <w:p w14:paraId="35C80A7C" w14:textId="77777777" w:rsidR="008A0475" w:rsidRPr="00AA7677" w:rsidRDefault="008A0475" w:rsidP="008A0475">
      <w:pPr>
        <w:rPr>
          <w:rFonts w:ascii="Die Grotesk A" w:hAnsi="Die Grotesk A"/>
          <w:b/>
          <w:bCs/>
          <w:sz w:val="22"/>
          <w:szCs w:val="22"/>
        </w:rPr>
      </w:pPr>
      <w:r w:rsidRPr="00AA7677">
        <w:rPr>
          <w:rFonts w:ascii="Die Grotesk A" w:hAnsi="Die Grotesk A"/>
          <w:b/>
          <w:bCs/>
          <w:sz w:val="22"/>
          <w:szCs w:val="22"/>
        </w:rPr>
        <w:lastRenderedPageBreak/>
        <w:t>About BTA</w:t>
      </w:r>
    </w:p>
    <w:p w14:paraId="564709EB" w14:textId="77777777" w:rsidR="008A0475" w:rsidRPr="00AA7677" w:rsidRDefault="008A0475" w:rsidP="008A0475">
      <w:pPr>
        <w:rPr>
          <w:rFonts w:ascii="Die Grotesk A" w:hAnsi="Die Grotesk A"/>
          <w:sz w:val="22"/>
          <w:szCs w:val="22"/>
        </w:rPr>
      </w:pPr>
      <w:r w:rsidRPr="00AA7677">
        <w:rPr>
          <w:rFonts w:ascii="Die Grotesk A" w:hAnsi="Die Grotesk A"/>
          <w:sz w:val="22"/>
          <w:szCs w:val="22"/>
        </w:rPr>
        <w:t xml:space="preserve">The BTA is the authority on business travel. Working collaboratively across the industry and with the government to promote the integral role of business travel and events to the wider economy. </w:t>
      </w:r>
    </w:p>
    <w:p w14:paraId="7E545229" w14:textId="77777777" w:rsidR="008A0475" w:rsidRPr="00AA7677" w:rsidRDefault="008A0475" w:rsidP="008A0475">
      <w:pPr>
        <w:rPr>
          <w:rFonts w:ascii="Die Grotesk A" w:hAnsi="Die Grotesk A"/>
          <w:sz w:val="22"/>
          <w:szCs w:val="22"/>
        </w:rPr>
      </w:pPr>
      <w:r w:rsidRPr="00AA7677">
        <w:rPr>
          <w:rFonts w:ascii="Die Grotesk A" w:hAnsi="Die Grotesk A"/>
          <w:sz w:val="22"/>
          <w:szCs w:val="22"/>
        </w:rPr>
        <w:t xml:space="preserve">Originally founded in 1967, the BTA has a diverse membership and roster of industry partners. It’s TMC membership accounts for over 90% of UK expenditure on managed business travel, delivering value for money and great service to business travellers in the private, public and not-for-profit sectors. The BTA focuses on delivering practical solutions to challenges and market changes, as well as supporting best practice, sustainability and the well-being of travellers. </w:t>
      </w:r>
    </w:p>
    <w:p w14:paraId="03E0EE47" w14:textId="77777777" w:rsidR="008A0475" w:rsidRPr="00AA7677" w:rsidRDefault="6300661D" w:rsidP="008A0475">
      <w:pPr>
        <w:rPr>
          <w:rFonts w:ascii="Die Grotesk A" w:hAnsi="Die Grotesk A"/>
          <w:sz w:val="22"/>
          <w:szCs w:val="22"/>
        </w:rPr>
      </w:pPr>
      <w:r w:rsidRPr="00AA7677">
        <w:rPr>
          <w:rFonts w:ascii="Die Grotesk A" w:hAnsi="Die Grotesk A"/>
          <w:sz w:val="22"/>
          <w:szCs w:val="22"/>
        </w:rPr>
        <w:t xml:space="preserve">For more information on BTA please visit: </w:t>
      </w:r>
      <w:hyperlink r:id="rId10">
        <w:r w:rsidRPr="00AA7677">
          <w:rPr>
            <w:rFonts w:ascii="Die Grotesk A" w:hAnsi="Die Grotesk A"/>
            <w:color w:val="467886"/>
            <w:sz w:val="22"/>
            <w:szCs w:val="22"/>
            <w:u w:val="single"/>
          </w:rPr>
          <w:t>www.thebta.org.uk</w:t>
        </w:r>
      </w:hyperlink>
      <w:r w:rsidRPr="00AA7677">
        <w:rPr>
          <w:rFonts w:ascii="Die Grotesk A" w:hAnsi="Die Grotesk A"/>
          <w:sz w:val="22"/>
          <w:szCs w:val="22"/>
        </w:rPr>
        <w:t xml:space="preserve"> </w:t>
      </w:r>
    </w:p>
    <w:p w14:paraId="4ABB5458" w14:textId="6F2EBCC9" w:rsidR="6300661D" w:rsidRPr="00AA7677" w:rsidRDefault="6300661D">
      <w:pPr>
        <w:rPr>
          <w:rFonts w:ascii="Die Grotesk A" w:hAnsi="Die Grotesk A"/>
          <w:sz w:val="22"/>
          <w:szCs w:val="22"/>
        </w:rPr>
      </w:pPr>
      <w:r w:rsidRPr="00AA7677">
        <w:rPr>
          <w:rFonts w:ascii="Die Grotesk A" w:hAnsi="Die Grotesk A"/>
          <w:sz w:val="22"/>
          <w:szCs w:val="22"/>
        </w:rPr>
        <w:t xml:space="preserve">Press contact: </w:t>
      </w:r>
      <w:hyperlink r:id="rId11">
        <w:r w:rsidRPr="00AA7677">
          <w:rPr>
            <w:rStyle w:val="Hyperlink"/>
            <w:rFonts w:ascii="Die Grotesk A" w:hAnsi="Die Grotesk A"/>
            <w:sz w:val="22"/>
            <w:szCs w:val="22"/>
          </w:rPr>
          <w:t>bta@eulogy.co.uk</w:t>
        </w:r>
      </w:hyperlink>
      <w:r w:rsidRPr="00AA7677">
        <w:rPr>
          <w:rFonts w:ascii="Die Grotesk A" w:hAnsi="Die Grotesk A"/>
          <w:sz w:val="22"/>
          <w:szCs w:val="22"/>
        </w:rPr>
        <w:t xml:space="preserve"> </w:t>
      </w:r>
    </w:p>
    <w:p w14:paraId="4190A35B" w14:textId="3FD6715F" w:rsidR="008E64A8" w:rsidRDefault="008E64A8" w:rsidP="008A0475"/>
    <w:sectPr w:rsidR="008E64A8">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E3AB13" w14:textId="77777777" w:rsidR="005227AD" w:rsidRDefault="005227AD" w:rsidP="008A0475">
      <w:pPr>
        <w:spacing w:after="0" w:line="240" w:lineRule="auto"/>
      </w:pPr>
      <w:r>
        <w:separator/>
      </w:r>
    </w:p>
  </w:endnote>
  <w:endnote w:type="continuationSeparator" w:id="0">
    <w:p w14:paraId="26FE240A" w14:textId="77777777" w:rsidR="005227AD" w:rsidRDefault="005227AD" w:rsidP="008A0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ie Grotesk A">
    <w:panose1 w:val="020B0503040203020203"/>
    <w:charset w:val="4D"/>
    <w:family w:val="swiss"/>
    <w:notTrueType/>
    <w:pitch w:val="variable"/>
    <w:sig w:usb0="A100006F" w:usb1="00000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F5BD51" w14:textId="77777777" w:rsidR="005227AD" w:rsidRDefault="005227AD" w:rsidP="008A0475">
      <w:pPr>
        <w:spacing w:after="0" w:line="240" w:lineRule="auto"/>
      </w:pPr>
      <w:r>
        <w:separator/>
      </w:r>
    </w:p>
  </w:footnote>
  <w:footnote w:type="continuationSeparator" w:id="0">
    <w:p w14:paraId="038CEEE6" w14:textId="77777777" w:rsidR="005227AD" w:rsidRDefault="005227AD" w:rsidP="008A0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9CCD9" w14:textId="1DD6EC56" w:rsidR="008A0475" w:rsidRDefault="008A0475">
    <w:pPr>
      <w:pStyle w:val="Header"/>
    </w:pPr>
    <w:r>
      <w:rPr>
        <w:noProof/>
      </w:rPr>
      <w:drawing>
        <wp:anchor distT="0" distB="0" distL="114300" distR="114300" simplePos="0" relativeHeight="251660288" behindDoc="1" locked="0" layoutInCell="1" allowOverlap="1" wp14:anchorId="1278F6A5" wp14:editId="09E4BE7D">
          <wp:simplePos x="0" y="0"/>
          <wp:positionH relativeFrom="column">
            <wp:posOffset>-670560</wp:posOffset>
          </wp:positionH>
          <wp:positionV relativeFrom="paragraph">
            <wp:posOffset>-321945</wp:posOffset>
          </wp:positionV>
          <wp:extent cx="1231265" cy="692150"/>
          <wp:effectExtent l="0" t="0" r="0" b="0"/>
          <wp:wrapTight wrapText="bothSides">
            <wp:wrapPolygon edited="0">
              <wp:start x="668" y="4360"/>
              <wp:lineTo x="668" y="14268"/>
              <wp:lineTo x="6461" y="16250"/>
              <wp:lineTo x="13368" y="17042"/>
              <wp:lineTo x="15373" y="17042"/>
              <wp:lineTo x="19829" y="15853"/>
              <wp:lineTo x="20720" y="11890"/>
              <wp:lineTo x="19383" y="11494"/>
              <wp:lineTo x="20274" y="7927"/>
              <wp:lineTo x="18938" y="6738"/>
              <wp:lineTo x="9357" y="4360"/>
              <wp:lineTo x="668" y="4360"/>
            </wp:wrapPolygon>
          </wp:wrapTight>
          <wp:docPr id="206637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77511" name="Picture 2066377511"/>
                  <pic:cNvPicPr/>
                </pic:nvPicPr>
                <pic:blipFill>
                  <a:blip r:embed="rId1"/>
                  <a:stretch>
                    <a:fillRect/>
                  </a:stretch>
                </pic:blipFill>
                <pic:spPr>
                  <a:xfrm>
                    <a:off x="0" y="0"/>
                    <a:ext cx="1231265" cy="6921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164E6BC" wp14:editId="5935641A">
          <wp:simplePos x="0" y="0"/>
          <wp:positionH relativeFrom="margin">
            <wp:posOffset>5093970</wp:posOffset>
          </wp:positionH>
          <wp:positionV relativeFrom="paragraph">
            <wp:posOffset>-335915</wp:posOffset>
          </wp:positionV>
          <wp:extent cx="1188720" cy="701040"/>
          <wp:effectExtent l="0" t="0" r="5080" b="0"/>
          <wp:wrapNone/>
          <wp:docPr id="291325446" name="Picture 1" descr="The BTA - Business Travel Association ...">
            <a:extLst xmlns:a="http://schemas.openxmlformats.org/drawingml/2006/main">
              <a:ext uri="{FF2B5EF4-FFF2-40B4-BE49-F238E27FC236}">
                <a16:creationId xmlns:a16="http://schemas.microsoft.com/office/drawing/2014/main" id="{166F75D8-C725-4DCC-A280-E2B7C3BC8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TA - Business Travel Association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8720" cy="7010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05E57"/>
    <w:multiLevelType w:val="hybridMultilevel"/>
    <w:tmpl w:val="280830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A3E4DB5"/>
    <w:multiLevelType w:val="hybridMultilevel"/>
    <w:tmpl w:val="BB706FA4"/>
    <w:lvl w:ilvl="0" w:tplc="AC7ED06E">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0068533">
    <w:abstractNumId w:val="1"/>
  </w:num>
  <w:num w:numId="2" w16cid:durableId="20013463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A8"/>
    <w:rsid w:val="00017F23"/>
    <w:rsid w:val="0002681E"/>
    <w:rsid w:val="000B28FB"/>
    <w:rsid w:val="000D226E"/>
    <w:rsid w:val="000F7000"/>
    <w:rsid w:val="001365F6"/>
    <w:rsid w:val="00142293"/>
    <w:rsid w:val="00180572"/>
    <w:rsid w:val="001C3CFC"/>
    <w:rsid w:val="001C6D8B"/>
    <w:rsid w:val="00224468"/>
    <w:rsid w:val="002260A4"/>
    <w:rsid w:val="00232BB4"/>
    <w:rsid w:val="00260624"/>
    <w:rsid w:val="00286358"/>
    <w:rsid w:val="002A03C4"/>
    <w:rsid w:val="002F4547"/>
    <w:rsid w:val="002F59F7"/>
    <w:rsid w:val="00315AD1"/>
    <w:rsid w:val="003559F0"/>
    <w:rsid w:val="00377F7A"/>
    <w:rsid w:val="00392587"/>
    <w:rsid w:val="003C548F"/>
    <w:rsid w:val="00425412"/>
    <w:rsid w:val="004C2FD8"/>
    <w:rsid w:val="004E71BD"/>
    <w:rsid w:val="005227AD"/>
    <w:rsid w:val="00547111"/>
    <w:rsid w:val="00564FC3"/>
    <w:rsid w:val="00575469"/>
    <w:rsid w:val="005A6DCF"/>
    <w:rsid w:val="005D7A8E"/>
    <w:rsid w:val="006644E4"/>
    <w:rsid w:val="006A2CF9"/>
    <w:rsid w:val="006C4373"/>
    <w:rsid w:val="006E0C85"/>
    <w:rsid w:val="00707725"/>
    <w:rsid w:val="00736B4F"/>
    <w:rsid w:val="00787A55"/>
    <w:rsid w:val="007B2FA4"/>
    <w:rsid w:val="007F53AC"/>
    <w:rsid w:val="00820CAB"/>
    <w:rsid w:val="008A0475"/>
    <w:rsid w:val="008A72A0"/>
    <w:rsid w:val="008B082E"/>
    <w:rsid w:val="008E64A8"/>
    <w:rsid w:val="009240C0"/>
    <w:rsid w:val="00944571"/>
    <w:rsid w:val="00977D6D"/>
    <w:rsid w:val="009C1F80"/>
    <w:rsid w:val="009F100B"/>
    <w:rsid w:val="009F4BE2"/>
    <w:rsid w:val="00A50A25"/>
    <w:rsid w:val="00A748F0"/>
    <w:rsid w:val="00A85FA9"/>
    <w:rsid w:val="00AA7677"/>
    <w:rsid w:val="00B154B9"/>
    <w:rsid w:val="00B81740"/>
    <w:rsid w:val="00BC5D04"/>
    <w:rsid w:val="00BC65A9"/>
    <w:rsid w:val="00C47E8D"/>
    <w:rsid w:val="00C80848"/>
    <w:rsid w:val="00CD4338"/>
    <w:rsid w:val="00CF7425"/>
    <w:rsid w:val="00D61A62"/>
    <w:rsid w:val="00D976C0"/>
    <w:rsid w:val="00DD0A76"/>
    <w:rsid w:val="00E64444"/>
    <w:rsid w:val="00E916E7"/>
    <w:rsid w:val="00EA1C86"/>
    <w:rsid w:val="00EA58BA"/>
    <w:rsid w:val="00F046EE"/>
    <w:rsid w:val="00F7359A"/>
    <w:rsid w:val="00F752E4"/>
    <w:rsid w:val="00F80B1A"/>
    <w:rsid w:val="00FC5377"/>
    <w:rsid w:val="00FD55CD"/>
    <w:rsid w:val="00FF4009"/>
    <w:rsid w:val="2759314E"/>
    <w:rsid w:val="29964018"/>
    <w:rsid w:val="2B3B4882"/>
    <w:rsid w:val="2E62F602"/>
    <w:rsid w:val="3221EF61"/>
    <w:rsid w:val="4A844C68"/>
    <w:rsid w:val="5687AC10"/>
    <w:rsid w:val="63006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F1048"/>
  <w15:chartTrackingRefBased/>
  <w15:docId w15:val="{EFA9B4BC-2960-D546-8CE3-7DAAEBDF7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4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4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4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4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4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4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4A8"/>
    <w:rPr>
      <w:rFonts w:eastAsiaTheme="majorEastAsia" w:cstheme="majorBidi"/>
      <w:color w:val="272727" w:themeColor="text1" w:themeTint="D8"/>
    </w:rPr>
  </w:style>
  <w:style w:type="paragraph" w:styleId="Title">
    <w:name w:val="Title"/>
    <w:basedOn w:val="Normal"/>
    <w:next w:val="Normal"/>
    <w:link w:val="TitleChar"/>
    <w:uiPriority w:val="10"/>
    <w:qFormat/>
    <w:rsid w:val="008E6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4A8"/>
    <w:pPr>
      <w:spacing w:before="160"/>
      <w:jc w:val="center"/>
    </w:pPr>
    <w:rPr>
      <w:i/>
      <w:iCs/>
      <w:color w:val="404040" w:themeColor="text1" w:themeTint="BF"/>
    </w:rPr>
  </w:style>
  <w:style w:type="character" w:customStyle="1" w:styleId="QuoteChar">
    <w:name w:val="Quote Char"/>
    <w:basedOn w:val="DefaultParagraphFont"/>
    <w:link w:val="Quote"/>
    <w:uiPriority w:val="29"/>
    <w:rsid w:val="008E64A8"/>
    <w:rPr>
      <w:i/>
      <w:iCs/>
      <w:color w:val="404040" w:themeColor="text1" w:themeTint="BF"/>
    </w:rPr>
  </w:style>
  <w:style w:type="paragraph" w:styleId="ListParagraph">
    <w:name w:val="List Paragraph"/>
    <w:basedOn w:val="Normal"/>
    <w:uiPriority w:val="34"/>
    <w:qFormat/>
    <w:rsid w:val="008E64A8"/>
    <w:pPr>
      <w:ind w:left="720"/>
      <w:contextualSpacing/>
    </w:pPr>
  </w:style>
  <w:style w:type="character" w:styleId="IntenseEmphasis">
    <w:name w:val="Intense Emphasis"/>
    <w:basedOn w:val="DefaultParagraphFont"/>
    <w:uiPriority w:val="21"/>
    <w:qFormat/>
    <w:rsid w:val="008E64A8"/>
    <w:rPr>
      <w:i/>
      <w:iCs/>
      <w:color w:val="0F4761" w:themeColor="accent1" w:themeShade="BF"/>
    </w:rPr>
  </w:style>
  <w:style w:type="paragraph" w:styleId="IntenseQuote">
    <w:name w:val="Intense Quote"/>
    <w:basedOn w:val="Normal"/>
    <w:next w:val="Normal"/>
    <w:link w:val="IntenseQuoteChar"/>
    <w:uiPriority w:val="30"/>
    <w:qFormat/>
    <w:rsid w:val="008E6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4A8"/>
    <w:rPr>
      <w:i/>
      <w:iCs/>
      <w:color w:val="0F4761" w:themeColor="accent1" w:themeShade="BF"/>
    </w:rPr>
  </w:style>
  <w:style w:type="character" w:styleId="IntenseReference">
    <w:name w:val="Intense Reference"/>
    <w:basedOn w:val="DefaultParagraphFont"/>
    <w:uiPriority w:val="32"/>
    <w:qFormat/>
    <w:rsid w:val="008E64A8"/>
    <w:rPr>
      <w:b/>
      <w:bCs/>
      <w:smallCaps/>
      <w:color w:val="0F4761" w:themeColor="accent1" w:themeShade="BF"/>
      <w:spacing w:val="5"/>
    </w:rPr>
  </w:style>
  <w:style w:type="paragraph" w:styleId="Header">
    <w:name w:val="header"/>
    <w:basedOn w:val="Normal"/>
    <w:link w:val="HeaderChar"/>
    <w:uiPriority w:val="99"/>
    <w:unhideWhenUsed/>
    <w:rsid w:val="008A0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475"/>
  </w:style>
  <w:style w:type="paragraph" w:styleId="Footer">
    <w:name w:val="footer"/>
    <w:basedOn w:val="Normal"/>
    <w:link w:val="FooterChar"/>
    <w:uiPriority w:val="99"/>
    <w:unhideWhenUsed/>
    <w:rsid w:val="008A0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475"/>
  </w:style>
  <w:style w:type="character" w:styleId="CommentReference">
    <w:name w:val="annotation reference"/>
    <w:basedOn w:val="DefaultParagraphFont"/>
    <w:uiPriority w:val="99"/>
    <w:semiHidden/>
    <w:unhideWhenUsed/>
    <w:rsid w:val="00CF7425"/>
    <w:rPr>
      <w:sz w:val="16"/>
      <w:szCs w:val="16"/>
    </w:rPr>
  </w:style>
  <w:style w:type="paragraph" w:styleId="CommentText">
    <w:name w:val="annotation text"/>
    <w:basedOn w:val="Normal"/>
    <w:link w:val="CommentTextChar"/>
    <w:uiPriority w:val="99"/>
    <w:unhideWhenUsed/>
    <w:rsid w:val="00CF7425"/>
    <w:pPr>
      <w:spacing w:line="240" w:lineRule="auto"/>
    </w:pPr>
    <w:rPr>
      <w:sz w:val="20"/>
      <w:szCs w:val="20"/>
    </w:rPr>
  </w:style>
  <w:style w:type="character" w:customStyle="1" w:styleId="CommentTextChar">
    <w:name w:val="Comment Text Char"/>
    <w:basedOn w:val="DefaultParagraphFont"/>
    <w:link w:val="CommentText"/>
    <w:uiPriority w:val="99"/>
    <w:rsid w:val="00CF7425"/>
    <w:rPr>
      <w:sz w:val="20"/>
      <w:szCs w:val="20"/>
    </w:rPr>
  </w:style>
  <w:style w:type="paragraph" w:styleId="CommentSubject">
    <w:name w:val="annotation subject"/>
    <w:basedOn w:val="CommentText"/>
    <w:next w:val="CommentText"/>
    <w:link w:val="CommentSubjectChar"/>
    <w:uiPriority w:val="99"/>
    <w:semiHidden/>
    <w:unhideWhenUsed/>
    <w:rsid w:val="00CF7425"/>
    <w:rPr>
      <w:b/>
      <w:bCs/>
    </w:rPr>
  </w:style>
  <w:style w:type="character" w:customStyle="1" w:styleId="CommentSubjectChar">
    <w:name w:val="Comment Subject Char"/>
    <w:basedOn w:val="CommentTextChar"/>
    <w:link w:val="CommentSubject"/>
    <w:uiPriority w:val="99"/>
    <w:semiHidden/>
    <w:rsid w:val="00CF7425"/>
    <w:rPr>
      <w:b/>
      <w:bCs/>
      <w:sz w:val="20"/>
      <w:szCs w:val="20"/>
    </w:rPr>
  </w:style>
  <w:style w:type="character" w:styleId="Hyperlink">
    <w:name w:val="Hyperlink"/>
    <w:basedOn w:val="DefaultParagraphFont"/>
    <w:uiPriority w:val="99"/>
    <w:unhideWhenUsed/>
    <w:rsid w:val="00CF7425"/>
    <w:rPr>
      <w:color w:val="467886" w:themeColor="hyperlink"/>
      <w:u w:val="single"/>
    </w:rPr>
  </w:style>
  <w:style w:type="character" w:styleId="UnresolvedMention">
    <w:name w:val="Unresolved Mention"/>
    <w:basedOn w:val="DefaultParagraphFont"/>
    <w:uiPriority w:val="99"/>
    <w:semiHidden/>
    <w:unhideWhenUsed/>
    <w:rsid w:val="00CF7425"/>
    <w:rPr>
      <w:color w:val="605E5C"/>
      <w:shd w:val="clear" w:color="auto" w:fill="E1DFDD"/>
    </w:rPr>
  </w:style>
  <w:style w:type="character" w:styleId="FollowedHyperlink">
    <w:name w:val="FollowedHyperlink"/>
    <w:basedOn w:val="DefaultParagraphFont"/>
    <w:uiPriority w:val="99"/>
    <w:semiHidden/>
    <w:unhideWhenUsed/>
    <w:rsid w:val="00CF7425"/>
    <w:rPr>
      <w:color w:val="96607D" w:themeColor="followedHyperlink"/>
      <w:u w:val="single"/>
    </w:rPr>
  </w:style>
  <w:style w:type="paragraph" w:styleId="Revision">
    <w:name w:val="Revision"/>
    <w:hidden/>
    <w:uiPriority w:val="99"/>
    <w:semiHidden/>
    <w:rsid w:val="002A03C4"/>
    <w:pPr>
      <w:spacing w:after="0" w:line="240" w:lineRule="auto"/>
    </w:pPr>
  </w:style>
  <w:style w:type="paragraph" w:styleId="NormalWeb">
    <w:name w:val="Normal (Web)"/>
    <w:basedOn w:val="Normal"/>
    <w:uiPriority w:val="99"/>
    <w:semiHidden/>
    <w:unhideWhenUsed/>
    <w:rsid w:val="009240C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ta@eulogy.co.uk" TargetMode="External"/><Relationship Id="rId5" Type="http://schemas.openxmlformats.org/officeDocument/2006/relationships/styles" Target="styles.xml"/><Relationship Id="rId10" Type="http://schemas.openxmlformats.org/officeDocument/2006/relationships/hyperlink" Target="http://www.thebta.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287fc5-846c-422a-a5c8-2aea0c3b78c7">
      <Terms xmlns="http://schemas.microsoft.com/office/infopath/2007/PartnerControls"/>
    </lcf76f155ced4ddcb4097134ff3c332f>
    <TaxCatchAll xmlns="7a3d63f7-3792-40c6-b967-e791165e8c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FFEE0B041BFF4CA659F3FC773F91C5" ma:contentTypeVersion="19" ma:contentTypeDescription="Create a new document." ma:contentTypeScope="" ma:versionID="00ea0039491802e61cc6ec51e133464a">
  <xsd:schema xmlns:xsd="http://www.w3.org/2001/XMLSchema" xmlns:xs="http://www.w3.org/2001/XMLSchema" xmlns:p="http://schemas.microsoft.com/office/2006/metadata/properties" xmlns:ns2="7a3d63f7-3792-40c6-b967-e791165e8cd6" xmlns:ns3="59287fc5-846c-422a-a5c8-2aea0c3b78c7" targetNamespace="http://schemas.microsoft.com/office/2006/metadata/properties" ma:root="true" ma:fieldsID="03d8d8fb4c6706003a0a9870e1587e82" ns2:_="" ns3:_="">
    <xsd:import namespace="7a3d63f7-3792-40c6-b967-e791165e8cd6"/>
    <xsd:import namespace="59287fc5-846c-422a-a5c8-2aea0c3b78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d63f7-3792-40c6-b967-e791165e8c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fe41d3-3f1a-4ca1-b921-055ca5fbf9ef}" ma:internalName="TaxCatchAll" ma:showField="CatchAllData" ma:web="7a3d63f7-3792-40c6-b967-e791165e8c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287fc5-846c-422a-a5c8-2aea0c3b78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60e362-0bf4-49cb-9a3f-d45fbec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6D2794-3537-4092-BA4C-8A66A7940250}">
  <ds:schemaRefs>
    <ds:schemaRef ds:uri="http://schemas.microsoft.com/office/2006/metadata/properties"/>
    <ds:schemaRef ds:uri="http://schemas.microsoft.com/office/infopath/2007/PartnerControls"/>
    <ds:schemaRef ds:uri="59287fc5-846c-422a-a5c8-2aea0c3b78c7"/>
    <ds:schemaRef ds:uri="7a3d63f7-3792-40c6-b967-e791165e8cd6"/>
  </ds:schemaRefs>
</ds:datastoreItem>
</file>

<file path=customXml/itemProps2.xml><?xml version="1.0" encoding="utf-8"?>
<ds:datastoreItem xmlns:ds="http://schemas.openxmlformats.org/officeDocument/2006/customXml" ds:itemID="{D748FBB0-4E75-4C7B-A534-E5917232E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d63f7-3792-40c6-b967-e791165e8cd6"/>
    <ds:schemaRef ds:uri="59287fc5-846c-422a-a5c8-2aea0c3b7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D478D-5B2B-4211-A7BF-F9C5CDE609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419</Words>
  <Characters>2414</Characters>
  <Application>Microsoft Office Word</Application>
  <DocSecurity>0</DocSecurity>
  <Lines>41</Lines>
  <Paragraphs>21</Paragraphs>
  <ScaleCrop>false</ScaleCrop>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Ward</dc:creator>
  <cp:keywords/>
  <dc:description/>
  <cp:lastModifiedBy>Amelia Ward</cp:lastModifiedBy>
  <cp:revision>10</cp:revision>
  <dcterms:created xsi:type="dcterms:W3CDTF">2026-08-24T09:19:00Z</dcterms:created>
  <dcterms:modified xsi:type="dcterms:W3CDTF">2026-09-02T08:48:00Z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0x010100CFFFEE0B041BFF4CA659F3FC773F91C5</vt:lpwstr>
  </property>
</Properties>
</file>