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B979" w14:textId="106332CB" w:rsidR="007E2163" w:rsidRDefault="007E2163" w:rsidP="007E2163">
      <w:pPr>
        <w:jc w:val="center"/>
        <w:rPr>
          <w:b/>
          <w:bCs/>
          <w:sz w:val="28"/>
          <w:szCs w:val="28"/>
        </w:rPr>
      </w:pPr>
      <w:r w:rsidRPr="007E2163">
        <w:rPr>
          <w:b/>
          <w:bCs/>
          <w:sz w:val="28"/>
          <w:szCs w:val="28"/>
        </w:rPr>
        <w:t xml:space="preserve">BTA Launches New Accreditation </w:t>
      </w:r>
      <w:r w:rsidR="001C6EBD">
        <w:rPr>
          <w:b/>
          <w:bCs/>
          <w:sz w:val="28"/>
          <w:szCs w:val="28"/>
        </w:rPr>
        <w:t>Scheme</w:t>
      </w:r>
      <w:r w:rsidR="001C6EBD" w:rsidRPr="007E2163">
        <w:rPr>
          <w:b/>
          <w:bCs/>
          <w:sz w:val="28"/>
          <w:szCs w:val="28"/>
        </w:rPr>
        <w:t xml:space="preserve"> </w:t>
      </w:r>
      <w:r w:rsidRPr="007E2163">
        <w:rPr>
          <w:b/>
          <w:bCs/>
          <w:sz w:val="28"/>
          <w:szCs w:val="28"/>
        </w:rPr>
        <w:t>to Raise Standards and Build Trust Across TMC Sector</w:t>
      </w:r>
    </w:p>
    <w:p w14:paraId="2499FAD3" w14:textId="65CE7DAA" w:rsidR="007E2163" w:rsidRPr="007E2163" w:rsidRDefault="003B44F6" w:rsidP="007E2163">
      <w:r>
        <w:rPr>
          <w:b/>
          <w:bCs/>
        </w:rPr>
        <w:t>23 June</w:t>
      </w:r>
      <w:r w:rsidR="5EFDD8DB" w:rsidRPr="007E2163">
        <w:rPr>
          <w:b/>
          <w:bCs/>
        </w:rPr>
        <w:t xml:space="preserve"> 2026</w:t>
      </w:r>
      <w:r w:rsidR="5EFDD8DB">
        <w:t xml:space="preserve"> – </w:t>
      </w:r>
      <w:r w:rsidR="007E2163" w:rsidRPr="007E2163">
        <w:t xml:space="preserve">The </w:t>
      </w:r>
      <w:r w:rsidR="007E2163">
        <w:t>Business Travel Association (</w:t>
      </w:r>
      <w:r w:rsidR="007E2163" w:rsidRPr="007E2163">
        <w:t>BTA</w:t>
      </w:r>
      <w:r w:rsidR="007E2163">
        <w:t>)</w:t>
      </w:r>
      <w:r w:rsidR="007E2163" w:rsidRPr="007E2163">
        <w:t xml:space="preserve"> today announces the launch of a new accreditation </w:t>
      </w:r>
      <w:r w:rsidR="001C6EBD">
        <w:t xml:space="preserve">scheme </w:t>
      </w:r>
      <w:r w:rsidR="007E2163" w:rsidRPr="007E2163">
        <w:t>designed exclusively for its Travel Management Company (TMC) members, setting a clear benchmark for quality and compliance across the travel management sector.</w:t>
      </w:r>
    </w:p>
    <w:p w14:paraId="03BCBEE4" w14:textId="6959FEA0" w:rsidR="007E2163" w:rsidRDefault="007E2163" w:rsidP="007E2163">
      <w:r w:rsidRPr="007E2163">
        <w:t>This new accreditation will serve as a trusted mark of approval, awarded only to BTA member TMCs that successfully complete assessments</w:t>
      </w:r>
      <w:r w:rsidR="003D50D6">
        <w:t xml:space="preserve"> and </w:t>
      </w:r>
      <w:r w:rsidRPr="007E2163">
        <w:t xml:space="preserve">checks. </w:t>
      </w:r>
      <w:r w:rsidR="00CD142A" w:rsidRPr="00300847">
        <w:t>Th</w:t>
      </w:r>
      <w:r w:rsidR="003D50D6">
        <w:t xml:space="preserve">e BTA aim to help </w:t>
      </w:r>
      <w:r w:rsidR="00CD142A" w:rsidRPr="00300847">
        <w:t>businesses</w:t>
      </w:r>
      <w:r w:rsidR="00CD142A">
        <w:t xml:space="preserve"> when selecting a TMC</w:t>
      </w:r>
      <w:r w:rsidR="00CD142A" w:rsidRPr="00300847">
        <w:t xml:space="preserve">, with </w:t>
      </w:r>
      <w:r w:rsidR="003D50D6">
        <w:t>procurement often</w:t>
      </w:r>
      <w:r w:rsidR="00CD142A">
        <w:t xml:space="preserve"> having no consistent, independent basis to assess the professional credentials of a TMC. T</w:t>
      </w:r>
      <w:r w:rsidRPr="007E2163">
        <w:t>he</w:t>
      </w:r>
      <w:r w:rsidR="0074586C">
        <w:t>refore</w:t>
      </w:r>
      <w:r w:rsidR="00714521">
        <w:t>,</w:t>
      </w:r>
      <w:r w:rsidR="0074586C">
        <w:t xml:space="preserve"> the </w:t>
      </w:r>
      <w:r w:rsidRPr="007E2163">
        <w:t xml:space="preserve">initiative has been developed to provide businesses with greater confidence, acting as a stamp of approval. </w:t>
      </w:r>
    </w:p>
    <w:p w14:paraId="4E1AD99C" w14:textId="70D416C9" w:rsidR="00E21AB4" w:rsidRDefault="007E2163" w:rsidP="007E2163">
      <w:r w:rsidRPr="007E2163">
        <w:t xml:space="preserve">To achieve accreditation, </w:t>
      </w:r>
      <w:r w:rsidR="003D50D6">
        <w:t xml:space="preserve">BTA member </w:t>
      </w:r>
      <w:r w:rsidRPr="007E2163">
        <w:t>TMCs will</w:t>
      </w:r>
      <w:r w:rsidR="003D50D6">
        <w:t xml:space="preserve"> opt to</w:t>
      </w:r>
      <w:r w:rsidRPr="007E2163">
        <w:t xml:space="preserve"> undergo an evaluation process covering key areas such a</w:t>
      </w:r>
      <w:r w:rsidR="00E21AB4">
        <w:t xml:space="preserve">s </w:t>
      </w:r>
      <w:r w:rsidR="00E21AB4" w:rsidRPr="00E21AB4">
        <w:t>financial stability, data protection, insurance, and professional competence</w:t>
      </w:r>
      <w:r w:rsidR="006442E2">
        <w:t xml:space="preserve"> – </w:t>
      </w:r>
      <w:r w:rsidR="00E55284">
        <w:t>key priorities identified by buyers</w:t>
      </w:r>
      <w:r w:rsidR="00E21AB4">
        <w:t>.</w:t>
      </w:r>
      <w:r>
        <w:t xml:space="preserve"> </w:t>
      </w:r>
      <w:r w:rsidRPr="007E2163">
        <w:t xml:space="preserve">Only those that meet or exceed the required criteria will be permitted to display the accreditation </w:t>
      </w:r>
      <w:r w:rsidR="00E55284">
        <w:t>scheme</w:t>
      </w:r>
      <w:r w:rsidRPr="007E2163">
        <w:t>.</w:t>
      </w:r>
      <w:r>
        <w:t xml:space="preserve"> </w:t>
      </w:r>
    </w:p>
    <w:p w14:paraId="7CAB3F6D" w14:textId="1AD5E8C1" w:rsidR="007E2163" w:rsidRPr="007E2163" w:rsidRDefault="007E2163" w:rsidP="007E2163">
      <w:r w:rsidRPr="007E2163">
        <w:t>The scheme aims to:</w:t>
      </w:r>
    </w:p>
    <w:p w14:paraId="50AD2D09" w14:textId="0994F10A" w:rsidR="007E2163" w:rsidRPr="007E2163" w:rsidRDefault="007E2163" w:rsidP="007E2163">
      <w:pPr>
        <w:pStyle w:val="ListParagraph"/>
        <w:numPr>
          <w:ilvl w:val="0"/>
          <w:numId w:val="6"/>
        </w:numPr>
      </w:pPr>
      <w:r w:rsidRPr="007E2163">
        <w:t xml:space="preserve">Elevate standards across the </w:t>
      </w:r>
      <w:r w:rsidR="003D50D6">
        <w:t xml:space="preserve">BTA </w:t>
      </w:r>
      <w:r w:rsidRPr="007E2163">
        <w:t>TMC community  </w:t>
      </w:r>
    </w:p>
    <w:p w14:paraId="1EA59673" w14:textId="1D4FEEE2" w:rsidR="007E2163" w:rsidRPr="007E2163" w:rsidRDefault="007E2163" w:rsidP="007E2163">
      <w:pPr>
        <w:pStyle w:val="ListParagraph"/>
        <w:numPr>
          <w:ilvl w:val="0"/>
          <w:numId w:val="6"/>
        </w:numPr>
      </w:pPr>
      <w:r w:rsidRPr="007E2163">
        <w:t>Provide businesses with a clear and reliable indicator of quality  </w:t>
      </w:r>
    </w:p>
    <w:p w14:paraId="25194FC6" w14:textId="2E8DA730" w:rsidR="007E2163" w:rsidRPr="007E2163" w:rsidRDefault="007E2163" w:rsidP="007E2163">
      <w:pPr>
        <w:pStyle w:val="ListParagraph"/>
        <w:numPr>
          <w:ilvl w:val="0"/>
          <w:numId w:val="6"/>
        </w:numPr>
      </w:pPr>
      <w:r w:rsidRPr="007E2163">
        <w:t xml:space="preserve">Strengthen trust and transparency across the business travel sector   </w:t>
      </w:r>
    </w:p>
    <w:p w14:paraId="050F0E7C" w14:textId="2021A0DA" w:rsidR="007E2163" w:rsidRDefault="2DA0FA99" w:rsidP="007E2163">
      <w:r>
        <w:t>By introducing this accreditation, the BTA is reinforcing its commitment to supporting high standards and continuous improvement within the industry. The scheme will act as a visible and credible signal to businesses that an accredited TMC has been assessed and meets recognised industry standards.</w:t>
      </w:r>
    </w:p>
    <w:p w14:paraId="0ECD147C" w14:textId="16FA98A4" w:rsidR="006A0124" w:rsidRDefault="006A0124" w:rsidP="007E2163">
      <w:r w:rsidRPr="006A0124">
        <w:t>Since launching, the accreditation scheme has already attracted strong support, with Inntel, Clarity Business Travel, Key Travel, Direct Travel, Wings Travel Management, arrangeMY, Good Travel Collective and Munro's Travel among the first TMCs to commit to the process. Their early participation reflects the industry's appetite for a trusted, independent benchmark that provides greater confidence for buyers while helping to raise standards across the business travel sector.</w:t>
      </w:r>
    </w:p>
    <w:p w14:paraId="2DAB4C04" w14:textId="344D2489" w:rsidR="007E2163" w:rsidRPr="007E2163" w:rsidRDefault="007E2163" w:rsidP="007E2163">
      <w:pPr>
        <w:rPr>
          <w:b/>
          <w:bCs/>
        </w:rPr>
      </w:pPr>
      <w:r w:rsidRPr="007E2163">
        <w:rPr>
          <w:b/>
          <w:bCs/>
        </w:rPr>
        <w:t>Clive Wratten, CEO of the BTA comments:</w:t>
      </w:r>
    </w:p>
    <w:p w14:paraId="74348717" w14:textId="6DCC3B8A" w:rsidR="007E2163" w:rsidRDefault="007E2163" w:rsidP="007E2163">
      <w:pPr>
        <w:rPr>
          <w:i/>
          <w:iCs/>
        </w:rPr>
      </w:pPr>
      <w:r w:rsidRPr="007E2163">
        <w:rPr>
          <w:i/>
          <w:iCs/>
        </w:rPr>
        <w:t>“This accreditation s</w:t>
      </w:r>
      <w:r w:rsidR="00F34D26">
        <w:rPr>
          <w:i/>
          <w:iCs/>
        </w:rPr>
        <w:t>che</w:t>
      </w:r>
      <w:r w:rsidR="003A4A50">
        <w:rPr>
          <w:i/>
          <w:iCs/>
        </w:rPr>
        <w:t>m</w:t>
      </w:r>
      <w:r w:rsidR="00F34D26">
        <w:rPr>
          <w:i/>
          <w:iCs/>
        </w:rPr>
        <w:t>e</w:t>
      </w:r>
      <w:r w:rsidRPr="007E2163">
        <w:rPr>
          <w:i/>
          <w:iCs/>
        </w:rPr>
        <w:t xml:space="preserve"> represents a significant step forward for our industry. It not only recognises excellence among our members but also gives businesses the assurance they need when choosing a TMC. Our goal is to create trust and build on high standards in the industry.”</w:t>
      </w:r>
    </w:p>
    <w:p w14:paraId="03F401C0" w14:textId="64B4B3F1" w:rsidR="007B6347" w:rsidRPr="007B6347" w:rsidRDefault="007B6347" w:rsidP="007E2163">
      <w:pPr>
        <w:rPr>
          <w:b/>
          <w:bCs/>
        </w:rPr>
      </w:pPr>
      <w:r>
        <w:rPr>
          <w:b/>
          <w:bCs/>
        </w:rPr>
        <w:t>Douglas O’Neill</w:t>
      </w:r>
      <w:r w:rsidRPr="007B6347">
        <w:rPr>
          <w:b/>
          <w:bCs/>
        </w:rPr>
        <w:t xml:space="preserve">, CEO of </w:t>
      </w:r>
      <w:r w:rsidR="00633266">
        <w:rPr>
          <w:b/>
          <w:bCs/>
        </w:rPr>
        <w:t>Inntel</w:t>
      </w:r>
      <w:r w:rsidR="00C04BB7">
        <w:rPr>
          <w:b/>
          <w:bCs/>
        </w:rPr>
        <w:t xml:space="preserve"> and </w:t>
      </w:r>
      <w:r w:rsidR="003B44F6" w:rsidRPr="003B44F6">
        <w:rPr>
          <w:b/>
          <w:bCs/>
        </w:rPr>
        <w:t>Chair of the BTA Board</w:t>
      </w:r>
      <w:r w:rsidR="00633266">
        <w:rPr>
          <w:b/>
          <w:bCs/>
        </w:rPr>
        <w:t>, adds</w:t>
      </w:r>
      <w:r w:rsidRPr="007B6347">
        <w:rPr>
          <w:b/>
          <w:bCs/>
        </w:rPr>
        <w:t>:</w:t>
      </w:r>
    </w:p>
    <w:p w14:paraId="747E4B3B" w14:textId="6BEB9EE8" w:rsidR="007B6347" w:rsidRDefault="2DA0FA99" w:rsidP="007E2163">
      <w:pPr>
        <w:rPr>
          <w:i/>
          <w:iCs/>
        </w:rPr>
      </w:pPr>
      <w:r w:rsidRPr="2DA0FA99">
        <w:rPr>
          <w:i/>
          <w:iCs/>
        </w:rPr>
        <w:lastRenderedPageBreak/>
        <w:t>"For too long, the industry has lacked a consistent, independent benchmark for assessing professional credentials. As a BTA member, we're proud to be among the first TMCs aiming to secure this new accreditation, which helps address that need. It’s a major step forward for the TMC community and a win-win for both agencies and procurement teams."</w:t>
      </w:r>
    </w:p>
    <w:p w14:paraId="4BE22EEF" w14:textId="77777777" w:rsidR="007E2163" w:rsidRPr="007C0EDA" w:rsidRDefault="007E2163" w:rsidP="007E2163">
      <w:pPr>
        <w:jc w:val="center"/>
      </w:pPr>
      <w:r w:rsidRPr="007C0EDA">
        <w:rPr>
          <w:b/>
          <w:bCs/>
        </w:rPr>
        <w:t>ENDS</w:t>
      </w:r>
    </w:p>
    <w:p w14:paraId="3F2F7678" w14:textId="77777777" w:rsidR="007E2163" w:rsidRPr="00F17751" w:rsidRDefault="007E2163" w:rsidP="007E2163">
      <w:pPr>
        <w:rPr>
          <w:b/>
          <w:bCs/>
        </w:rPr>
      </w:pPr>
      <w:r w:rsidRPr="00F17751">
        <w:rPr>
          <w:b/>
          <w:bCs/>
        </w:rPr>
        <w:t>Notes to Editor</w:t>
      </w:r>
    </w:p>
    <w:p w14:paraId="1AE0A5CC" w14:textId="77777777" w:rsidR="007E2163" w:rsidRPr="00F17751" w:rsidRDefault="007E2163" w:rsidP="007E2163">
      <w:pPr>
        <w:rPr>
          <w:b/>
          <w:bCs/>
        </w:rPr>
      </w:pPr>
      <w:r w:rsidRPr="00F17751">
        <w:rPr>
          <w:b/>
          <w:bCs/>
        </w:rPr>
        <w:t>About the BTA</w:t>
      </w:r>
    </w:p>
    <w:p w14:paraId="37455289" w14:textId="77777777" w:rsidR="007E2163" w:rsidRPr="00F17751" w:rsidRDefault="007E2163" w:rsidP="007E2163">
      <w:r w:rsidRPr="00F17751">
        <w:t>The BTA is the authority on business travel. Working collaboratively across the industry and with the government to promote the integral role of business travel and events to the wider economy.</w:t>
      </w:r>
    </w:p>
    <w:p w14:paraId="797C19EC" w14:textId="203AE80B" w:rsidR="007E2163" w:rsidRDefault="007E2163" w:rsidP="007E2163">
      <w:r>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For more information on BTA please visit: </w:t>
      </w:r>
      <w:hyperlink r:id="rId10" w:history="1">
        <w:r w:rsidRPr="000D6E6C">
          <w:rPr>
            <w:rStyle w:val="Hyperlink"/>
          </w:rPr>
          <w:t>www.thebta.org.uk</w:t>
        </w:r>
      </w:hyperlink>
      <w:r>
        <w:t xml:space="preserve">. </w:t>
      </w:r>
    </w:p>
    <w:p w14:paraId="107B56C7" w14:textId="1AD49808" w:rsidR="00F17751" w:rsidRDefault="00F17751" w:rsidP="007E2163"/>
    <w:p w14:paraId="50565E55" w14:textId="1ADCA6B9" w:rsidR="003C092B" w:rsidRPr="00F17751" w:rsidRDefault="003C092B"/>
    <w:sectPr w:rsidR="003C092B" w:rsidRPr="00F1775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7D85" w14:textId="77777777" w:rsidR="00810888" w:rsidRDefault="00810888" w:rsidP="003C092B">
      <w:pPr>
        <w:spacing w:after="0" w:line="240" w:lineRule="auto"/>
      </w:pPr>
      <w:r>
        <w:separator/>
      </w:r>
    </w:p>
  </w:endnote>
  <w:endnote w:type="continuationSeparator" w:id="0">
    <w:p w14:paraId="4ECD04F2" w14:textId="77777777" w:rsidR="00810888" w:rsidRDefault="00810888" w:rsidP="003C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48E0" w14:textId="77777777" w:rsidR="00810888" w:rsidRDefault="00810888" w:rsidP="003C092B">
      <w:pPr>
        <w:spacing w:after="0" w:line="240" w:lineRule="auto"/>
      </w:pPr>
      <w:r>
        <w:separator/>
      </w:r>
    </w:p>
  </w:footnote>
  <w:footnote w:type="continuationSeparator" w:id="0">
    <w:p w14:paraId="79CEFE9D" w14:textId="77777777" w:rsidR="00810888" w:rsidRDefault="00810888" w:rsidP="003C0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E114" w14:textId="17BDC9E2" w:rsidR="003C092B" w:rsidRDefault="003C092B">
    <w:pPr>
      <w:pStyle w:val="Header"/>
    </w:pPr>
    <w:r>
      <w:rPr>
        <w:noProof/>
      </w:rPr>
      <w:drawing>
        <wp:anchor distT="0" distB="0" distL="114300" distR="114300" simplePos="0" relativeHeight="251659264" behindDoc="0" locked="0" layoutInCell="1" allowOverlap="1" wp14:anchorId="66F6B213" wp14:editId="3D17D771">
          <wp:simplePos x="0" y="0"/>
          <wp:positionH relativeFrom="column">
            <wp:posOffset>-696351</wp:posOffset>
          </wp:positionH>
          <wp:positionV relativeFrom="paragraph">
            <wp:posOffset>-295422</wp:posOffset>
          </wp:positionV>
          <wp:extent cx="1525581" cy="569742"/>
          <wp:effectExtent l="0" t="0" r="0" b="1905"/>
          <wp:wrapNone/>
          <wp:docPr id="2" name="Picture 1" descr="creative communications agency | Eulogy">
            <a:extLst xmlns:a="http://schemas.openxmlformats.org/drawingml/2006/main">
              <a:ext uri="{FF2B5EF4-FFF2-40B4-BE49-F238E27FC236}">
                <a16:creationId xmlns:a16="http://schemas.microsoft.com/office/drawing/2014/main" id="{A3198BE9-0159-4EAD-8077-BE6A283391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unications agency | Eu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581" cy="5697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61CBA1D" wp14:editId="26EF29EA">
          <wp:simplePos x="0" y="0"/>
          <wp:positionH relativeFrom="margin">
            <wp:posOffset>5226148</wp:posOffset>
          </wp:positionH>
          <wp:positionV relativeFrom="paragraph">
            <wp:posOffset>-358726</wp:posOffset>
          </wp:positionV>
          <wp:extent cx="1188720" cy="701277"/>
          <wp:effectExtent l="0" t="0" r="0" b="3810"/>
          <wp:wrapNone/>
          <wp:docPr id="291325446" name="Picture 1" descr="The BTA - Business Travel Association ...">
            <a:extLst xmlns:a="http://schemas.openxmlformats.org/drawingml/2006/main">
              <a:ext uri="{FF2B5EF4-FFF2-40B4-BE49-F238E27FC236}">
                <a16:creationId xmlns:a16="http://schemas.microsoft.com/office/drawing/2014/main" id="{166F75D8-C725-4DCC-A280-E2B7C3BC8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TA - Business Travel Association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7012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15"/>
    <w:multiLevelType w:val="hybridMultilevel"/>
    <w:tmpl w:val="8A36ABCC"/>
    <w:lvl w:ilvl="0" w:tplc="0A967B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E1C90"/>
    <w:multiLevelType w:val="multilevel"/>
    <w:tmpl w:val="13AC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D4400"/>
    <w:multiLevelType w:val="hybridMultilevel"/>
    <w:tmpl w:val="E3FE258C"/>
    <w:lvl w:ilvl="0" w:tplc="D31442E8">
      <w:start w:val="1"/>
      <w:numFmt w:val="bullet"/>
      <w:lvlText w:val="•"/>
      <w:lvlJc w:val="left"/>
      <w:pPr>
        <w:ind w:left="720" w:hanging="360"/>
      </w:pPr>
    </w:lvl>
    <w:lvl w:ilvl="1" w:tplc="2BE45086">
      <w:numFmt w:val="decimal"/>
      <w:lvlText w:val=""/>
      <w:lvlJc w:val="left"/>
    </w:lvl>
    <w:lvl w:ilvl="2" w:tplc="AF6682AA">
      <w:numFmt w:val="decimal"/>
      <w:lvlText w:val=""/>
      <w:lvlJc w:val="left"/>
    </w:lvl>
    <w:lvl w:ilvl="3" w:tplc="3C749010">
      <w:numFmt w:val="decimal"/>
      <w:lvlText w:val=""/>
      <w:lvlJc w:val="left"/>
    </w:lvl>
    <w:lvl w:ilvl="4" w:tplc="57AA8108">
      <w:numFmt w:val="decimal"/>
      <w:lvlText w:val=""/>
      <w:lvlJc w:val="left"/>
    </w:lvl>
    <w:lvl w:ilvl="5" w:tplc="A35A29F8">
      <w:numFmt w:val="decimal"/>
      <w:lvlText w:val=""/>
      <w:lvlJc w:val="left"/>
    </w:lvl>
    <w:lvl w:ilvl="6" w:tplc="69CE671A">
      <w:numFmt w:val="decimal"/>
      <w:lvlText w:val=""/>
      <w:lvlJc w:val="left"/>
    </w:lvl>
    <w:lvl w:ilvl="7" w:tplc="C66EF248">
      <w:numFmt w:val="decimal"/>
      <w:lvlText w:val=""/>
      <w:lvlJc w:val="left"/>
    </w:lvl>
    <w:lvl w:ilvl="8" w:tplc="4DF4EF54">
      <w:numFmt w:val="decimal"/>
      <w:lvlText w:val=""/>
      <w:lvlJc w:val="left"/>
    </w:lvl>
  </w:abstractNum>
  <w:abstractNum w:abstractNumId="3" w15:restartNumberingAfterBreak="0">
    <w:nsid w:val="13EB4109"/>
    <w:multiLevelType w:val="multilevel"/>
    <w:tmpl w:val="867E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65218"/>
    <w:multiLevelType w:val="hybridMultilevel"/>
    <w:tmpl w:val="4F36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B3F98"/>
    <w:multiLevelType w:val="hybridMultilevel"/>
    <w:tmpl w:val="F53C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0A4FCA"/>
    <w:multiLevelType w:val="hybridMultilevel"/>
    <w:tmpl w:val="0CF8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E063B"/>
    <w:multiLevelType w:val="hybridMultilevel"/>
    <w:tmpl w:val="068224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9522900">
    <w:abstractNumId w:val="0"/>
  </w:num>
  <w:num w:numId="2" w16cid:durableId="1142775201">
    <w:abstractNumId w:val="4"/>
  </w:num>
  <w:num w:numId="3" w16cid:durableId="1362785166">
    <w:abstractNumId w:val="3"/>
  </w:num>
  <w:num w:numId="4" w16cid:durableId="1421828439">
    <w:abstractNumId w:val="1"/>
  </w:num>
  <w:num w:numId="5" w16cid:durableId="1700616986">
    <w:abstractNumId w:val="6"/>
  </w:num>
  <w:num w:numId="6" w16cid:durableId="760762943">
    <w:abstractNumId w:val="7"/>
  </w:num>
  <w:num w:numId="7" w16cid:durableId="857038088">
    <w:abstractNumId w:val="2"/>
    <w:lvlOverride w:ilvl="0">
      <w:startOverride w:val="1"/>
    </w:lvlOverride>
  </w:num>
  <w:num w:numId="8" w16cid:durableId="982083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2B"/>
    <w:rsid w:val="00042B52"/>
    <w:rsid w:val="0004688E"/>
    <w:rsid w:val="001C6EBD"/>
    <w:rsid w:val="001D6388"/>
    <w:rsid w:val="001F4248"/>
    <w:rsid w:val="00212785"/>
    <w:rsid w:val="0023575D"/>
    <w:rsid w:val="00264CFF"/>
    <w:rsid w:val="00300847"/>
    <w:rsid w:val="00377C00"/>
    <w:rsid w:val="003A0EF5"/>
    <w:rsid w:val="003A4727"/>
    <w:rsid w:val="003A4A50"/>
    <w:rsid w:val="003B44F6"/>
    <w:rsid w:val="003C092B"/>
    <w:rsid w:val="003D50D6"/>
    <w:rsid w:val="004355EE"/>
    <w:rsid w:val="004A43AA"/>
    <w:rsid w:val="0051738C"/>
    <w:rsid w:val="0053396E"/>
    <w:rsid w:val="005552C9"/>
    <w:rsid w:val="005951BB"/>
    <w:rsid w:val="00602B90"/>
    <w:rsid w:val="00606CCD"/>
    <w:rsid w:val="00633266"/>
    <w:rsid w:val="006442E2"/>
    <w:rsid w:val="006A0124"/>
    <w:rsid w:val="006D3659"/>
    <w:rsid w:val="00714521"/>
    <w:rsid w:val="007432C5"/>
    <w:rsid w:val="0074586C"/>
    <w:rsid w:val="00774ED1"/>
    <w:rsid w:val="00775718"/>
    <w:rsid w:val="0079095D"/>
    <w:rsid w:val="007B6347"/>
    <w:rsid w:val="007C0EDA"/>
    <w:rsid w:val="007C3D0A"/>
    <w:rsid w:val="007E2163"/>
    <w:rsid w:val="00810888"/>
    <w:rsid w:val="00855866"/>
    <w:rsid w:val="00890710"/>
    <w:rsid w:val="00931ACF"/>
    <w:rsid w:val="009374D9"/>
    <w:rsid w:val="00964303"/>
    <w:rsid w:val="009C2A92"/>
    <w:rsid w:val="009E3C44"/>
    <w:rsid w:val="00A25C0F"/>
    <w:rsid w:val="00A60D91"/>
    <w:rsid w:val="00A9565D"/>
    <w:rsid w:val="00AB64AC"/>
    <w:rsid w:val="00B05EE1"/>
    <w:rsid w:val="00B85257"/>
    <w:rsid w:val="00BD50BA"/>
    <w:rsid w:val="00BF16B1"/>
    <w:rsid w:val="00C04BB7"/>
    <w:rsid w:val="00C2133A"/>
    <w:rsid w:val="00C41202"/>
    <w:rsid w:val="00C4423B"/>
    <w:rsid w:val="00C742A9"/>
    <w:rsid w:val="00CD142A"/>
    <w:rsid w:val="00D00FD7"/>
    <w:rsid w:val="00D0274D"/>
    <w:rsid w:val="00D202B5"/>
    <w:rsid w:val="00D543D0"/>
    <w:rsid w:val="00D9240B"/>
    <w:rsid w:val="00E21AB4"/>
    <w:rsid w:val="00E55284"/>
    <w:rsid w:val="00EA22FC"/>
    <w:rsid w:val="00EA6AB7"/>
    <w:rsid w:val="00ED546E"/>
    <w:rsid w:val="00EF5A0E"/>
    <w:rsid w:val="00F17751"/>
    <w:rsid w:val="00F34D26"/>
    <w:rsid w:val="00F4047D"/>
    <w:rsid w:val="00F52034"/>
    <w:rsid w:val="00FA33C5"/>
    <w:rsid w:val="00FB4E38"/>
    <w:rsid w:val="00FC70A0"/>
    <w:rsid w:val="0E9A0178"/>
    <w:rsid w:val="2DA0FA99"/>
    <w:rsid w:val="5EFDD8DB"/>
    <w:rsid w:val="75F1F8FA"/>
    <w:rsid w:val="774E32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F23A"/>
  <w15:chartTrackingRefBased/>
  <w15:docId w15:val="{318818EC-B647-4651-B2CC-A444C3C3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2B"/>
    <w:rPr>
      <w:rFonts w:eastAsiaTheme="majorEastAsia" w:cstheme="majorBidi"/>
      <w:color w:val="272727" w:themeColor="text1" w:themeTint="D8"/>
    </w:rPr>
  </w:style>
  <w:style w:type="paragraph" w:styleId="Title">
    <w:name w:val="Title"/>
    <w:basedOn w:val="Normal"/>
    <w:next w:val="Normal"/>
    <w:link w:val="TitleChar"/>
    <w:uiPriority w:val="10"/>
    <w:qFormat/>
    <w:rsid w:val="003C0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2B"/>
    <w:pPr>
      <w:spacing w:before="160"/>
      <w:jc w:val="center"/>
    </w:pPr>
    <w:rPr>
      <w:i/>
      <w:iCs/>
      <w:color w:val="404040" w:themeColor="text1" w:themeTint="BF"/>
    </w:rPr>
  </w:style>
  <w:style w:type="character" w:customStyle="1" w:styleId="QuoteChar">
    <w:name w:val="Quote Char"/>
    <w:basedOn w:val="DefaultParagraphFont"/>
    <w:link w:val="Quote"/>
    <w:uiPriority w:val="29"/>
    <w:rsid w:val="003C092B"/>
    <w:rPr>
      <w:i/>
      <w:iCs/>
      <w:color w:val="404040" w:themeColor="text1" w:themeTint="BF"/>
    </w:rPr>
  </w:style>
  <w:style w:type="paragraph" w:styleId="ListParagraph">
    <w:name w:val="List Paragraph"/>
    <w:basedOn w:val="Normal"/>
    <w:qFormat/>
    <w:rsid w:val="003C092B"/>
    <w:pPr>
      <w:ind w:left="720"/>
      <w:contextualSpacing/>
    </w:pPr>
  </w:style>
  <w:style w:type="character" w:styleId="IntenseEmphasis">
    <w:name w:val="Intense Emphasis"/>
    <w:basedOn w:val="DefaultParagraphFont"/>
    <w:uiPriority w:val="21"/>
    <w:qFormat/>
    <w:rsid w:val="003C092B"/>
    <w:rPr>
      <w:i/>
      <w:iCs/>
      <w:color w:val="0F4761" w:themeColor="accent1" w:themeShade="BF"/>
    </w:rPr>
  </w:style>
  <w:style w:type="paragraph" w:styleId="IntenseQuote">
    <w:name w:val="Intense Quote"/>
    <w:basedOn w:val="Normal"/>
    <w:next w:val="Normal"/>
    <w:link w:val="IntenseQuoteChar"/>
    <w:uiPriority w:val="30"/>
    <w:qFormat/>
    <w:rsid w:val="003C0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2B"/>
    <w:rPr>
      <w:i/>
      <w:iCs/>
      <w:color w:val="0F4761" w:themeColor="accent1" w:themeShade="BF"/>
    </w:rPr>
  </w:style>
  <w:style w:type="character" w:styleId="IntenseReference">
    <w:name w:val="Intense Reference"/>
    <w:basedOn w:val="DefaultParagraphFont"/>
    <w:uiPriority w:val="32"/>
    <w:qFormat/>
    <w:rsid w:val="003C092B"/>
    <w:rPr>
      <w:b/>
      <w:bCs/>
      <w:smallCaps/>
      <w:color w:val="0F4761" w:themeColor="accent1" w:themeShade="BF"/>
      <w:spacing w:val="5"/>
    </w:rPr>
  </w:style>
  <w:style w:type="paragraph" w:styleId="Header">
    <w:name w:val="header"/>
    <w:basedOn w:val="Normal"/>
    <w:link w:val="HeaderChar"/>
    <w:uiPriority w:val="99"/>
    <w:unhideWhenUsed/>
    <w:rsid w:val="003C0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92B"/>
  </w:style>
  <w:style w:type="paragraph" w:styleId="Footer">
    <w:name w:val="footer"/>
    <w:basedOn w:val="Normal"/>
    <w:link w:val="FooterChar"/>
    <w:uiPriority w:val="99"/>
    <w:unhideWhenUsed/>
    <w:rsid w:val="003C0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92B"/>
  </w:style>
  <w:style w:type="character" w:styleId="Hyperlink">
    <w:name w:val="Hyperlink"/>
    <w:basedOn w:val="DefaultParagraphFont"/>
    <w:uiPriority w:val="99"/>
    <w:unhideWhenUsed/>
    <w:rsid w:val="007C0EDA"/>
    <w:rPr>
      <w:color w:val="467886" w:themeColor="hyperlink"/>
      <w:u w:val="single"/>
    </w:rPr>
  </w:style>
  <w:style w:type="character" w:styleId="UnresolvedMention">
    <w:name w:val="Unresolved Mention"/>
    <w:basedOn w:val="DefaultParagraphFont"/>
    <w:uiPriority w:val="99"/>
    <w:semiHidden/>
    <w:unhideWhenUsed/>
    <w:rsid w:val="007C0EDA"/>
    <w:rPr>
      <w:color w:val="605E5C"/>
      <w:shd w:val="clear" w:color="auto" w:fill="E1DFDD"/>
    </w:rPr>
  </w:style>
  <w:style w:type="character" w:styleId="FollowedHyperlink">
    <w:name w:val="FollowedHyperlink"/>
    <w:basedOn w:val="DefaultParagraphFont"/>
    <w:uiPriority w:val="99"/>
    <w:semiHidden/>
    <w:unhideWhenUsed/>
    <w:rsid w:val="007C0EDA"/>
    <w:rPr>
      <w:color w:val="96607D" w:themeColor="followedHyperlink"/>
      <w:u w:val="single"/>
    </w:rPr>
  </w:style>
  <w:style w:type="character" w:styleId="CommentReference">
    <w:name w:val="annotation reference"/>
    <w:basedOn w:val="DefaultParagraphFont"/>
    <w:uiPriority w:val="99"/>
    <w:semiHidden/>
    <w:unhideWhenUsed/>
    <w:rsid w:val="007E2163"/>
    <w:rPr>
      <w:sz w:val="16"/>
      <w:szCs w:val="16"/>
    </w:rPr>
  </w:style>
  <w:style w:type="paragraph" w:styleId="CommentText">
    <w:name w:val="annotation text"/>
    <w:basedOn w:val="Normal"/>
    <w:link w:val="CommentTextChar"/>
    <w:uiPriority w:val="99"/>
    <w:unhideWhenUsed/>
    <w:rsid w:val="007E2163"/>
    <w:pPr>
      <w:spacing w:line="240" w:lineRule="auto"/>
    </w:pPr>
    <w:rPr>
      <w:sz w:val="20"/>
      <w:szCs w:val="20"/>
    </w:rPr>
  </w:style>
  <w:style w:type="character" w:customStyle="1" w:styleId="CommentTextChar">
    <w:name w:val="Comment Text Char"/>
    <w:basedOn w:val="DefaultParagraphFont"/>
    <w:link w:val="CommentText"/>
    <w:uiPriority w:val="99"/>
    <w:rsid w:val="007E2163"/>
    <w:rPr>
      <w:sz w:val="20"/>
      <w:szCs w:val="20"/>
    </w:rPr>
  </w:style>
  <w:style w:type="paragraph" w:styleId="CommentSubject">
    <w:name w:val="annotation subject"/>
    <w:basedOn w:val="CommentText"/>
    <w:next w:val="CommentText"/>
    <w:link w:val="CommentSubjectChar"/>
    <w:uiPriority w:val="99"/>
    <w:semiHidden/>
    <w:unhideWhenUsed/>
    <w:rsid w:val="007E2163"/>
    <w:rPr>
      <w:b/>
      <w:bCs/>
    </w:rPr>
  </w:style>
  <w:style w:type="character" w:customStyle="1" w:styleId="CommentSubjectChar">
    <w:name w:val="Comment Subject Char"/>
    <w:basedOn w:val="CommentTextChar"/>
    <w:link w:val="CommentSubject"/>
    <w:uiPriority w:val="99"/>
    <w:semiHidden/>
    <w:rsid w:val="007E2163"/>
    <w:rPr>
      <w:b/>
      <w:bCs/>
      <w:sz w:val="20"/>
      <w:szCs w:val="20"/>
    </w:rPr>
  </w:style>
  <w:style w:type="paragraph" w:styleId="NormalWeb">
    <w:name w:val="Normal (Web)"/>
    <w:basedOn w:val="Normal"/>
    <w:uiPriority w:val="99"/>
    <w:semiHidden/>
    <w:unhideWhenUsed/>
    <w:rsid w:val="007E2163"/>
    <w:rPr>
      <w:rFonts w:ascii="Times New Roman" w:hAnsi="Times New Roman" w:cs="Times New Roman"/>
    </w:rPr>
  </w:style>
  <w:style w:type="paragraph" w:styleId="Revision">
    <w:name w:val="Revision"/>
    <w:hidden/>
    <w:uiPriority w:val="99"/>
    <w:semiHidden/>
    <w:rsid w:val="00B85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hebta.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FA7CC639-BBCC-4E84-8910-673070EA9F0E}">
  <ds:schemaRefs>
    <ds:schemaRef ds:uri="http://schemas.microsoft.com/sharepoint/v3/contenttype/forms"/>
  </ds:schemaRefs>
</ds:datastoreItem>
</file>

<file path=customXml/itemProps2.xml><?xml version="1.0" encoding="utf-8"?>
<ds:datastoreItem xmlns:ds="http://schemas.openxmlformats.org/officeDocument/2006/customXml" ds:itemID="{6D48CFFB-31BC-418A-AE7D-7AFDECDF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3f7-3792-40c6-b967-e791165e8cd6"/>
    <ds:schemaRef ds:uri="59287fc5-846c-422a-a5c8-2aea0c3b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7E2BC-C656-45F3-B8D2-9C7AFAB723B9}">
  <ds:schemaRefs>
    <ds:schemaRef ds:uri="http://schemas.microsoft.com/office/2006/metadata/properties"/>
    <ds:schemaRef ds:uri="http://schemas.microsoft.com/office/infopath/2007/PartnerControls"/>
    <ds:schemaRef ds:uri="59287fc5-846c-422a-a5c8-2aea0c3b78c7"/>
    <ds:schemaRef ds:uri="7a3d63f7-3792-40c6-b967-e791165e8c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3110</Characters>
  <Application>Microsoft Office Word</Application>
  <DocSecurity>4</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Stewart</dc:creator>
  <cp:keywords/>
  <dc:description/>
  <cp:lastModifiedBy>Stephanie Carroll</cp:lastModifiedBy>
  <cp:revision>2</cp:revision>
  <dcterms:created xsi:type="dcterms:W3CDTF">2026-06-23T09:21:00Z</dcterms:created>
  <dcterms:modified xsi:type="dcterms:W3CDTF">2026-06-23T09:21:00Z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y fmtid="{D5CDD505-2E9C-101B-9397-08002B2CF9AE}" pid="3" name="MediaServiceImageTags">
    <vt:lpwstr/>
  </property>
</Properties>
</file>