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4A4C1" w14:textId="27546E22" w:rsidR="00F448A0" w:rsidRPr="00971281" w:rsidRDefault="00F448A0" w:rsidP="00150DB1">
      <w:pPr>
        <w:spacing w:before="240" w:after="240"/>
        <w:ind w:left="720"/>
        <w:jc w:val="center"/>
        <w:rPr>
          <w:rFonts w:ascii="Aptos" w:eastAsia="Aptos" w:hAnsi="Aptos" w:cs="Aptos"/>
          <w:b/>
          <w:bCs/>
        </w:rPr>
      </w:pPr>
      <w:r w:rsidRPr="00373A25">
        <w:rPr>
          <w:rFonts w:ascii="Aptos" w:eastAsia="Aptos" w:hAnsi="Aptos" w:cs="Aptos"/>
          <w:b/>
          <w:bCs/>
        </w:rPr>
        <w:t xml:space="preserve">Business Travel Association </w:t>
      </w:r>
      <w:r w:rsidR="00373A25">
        <w:rPr>
          <w:rFonts w:ascii="Aptos" w:eastAsia="Aptos" w:hAnsi="Aptos" w:cs="Aptos"/>
          <w:b/>
          <w:bCs/>
        </w:rPr>
        <w:t>a</w:t>
      </w:r>
      <w:r w:rsidRPr="00373A25">
        <w:rPr>
          <w:rFonts w:ascii="Aptos" w:eastAsia="Aptos" w:hAnsi="Aptos" w:cs="Aptos"/>
          <w:b/>
          <w:bCs/>
        </w:rPr>
        <w:t xml:space="preserve">nnounces Virgin Atlantic and </w:t>
      </w:r>
      <w:r w:rsidR="0022263B" w:rsidRPr="0022263B">
        <w:rPr>
          <w:rFonts w:ascii="Aptos" w:eastAsia="Aptos" w:hAnsi="Aptos" w:cs="Aptos"/>
          <w:b/>
          <w:bCs/>
        </w:rPr>
        <w:t>Delta Air Lines®</w:t>
      </w:r>
      <w:r w:rsidR="00971281">
        <w:rPr>
          <w:rFonts w:ascii="Aptos" w:eastAsia="Aptos" w:hAnsi="Aptos" w:cs="Aptos"/>
          <w:b/>
          <w:bCs/>
        </w:rPr>
        <w:t xml:space="preserve"> </w:t>
      </w:r>
      <w:r w:rsidRPr="00971281">
        <w:rPr>
          <w:rFonts w:ascii="Aptos" w:eastAsia="Aptos" w:hAnsi="Aptos" w:cs="Aptos"/>
          <w:b/>
          <w:bCs/>
        </w:rPr>
        <w:t xml:space="preserve">as </w:t>
      </w:r>
      <w:r w:rsidR="00373A25" w:rsidRPr="00971281">
        <w:rPr>
          <w:rFonts w:ascii="Aptos" w:eastAsia="Aptos" w:hAnsi="Aptos" w:cs="Aptos"/>
          <w:b/>
          <w:bCs/>
        </w:rPr>
        <w:t>h</w:t>
      </w:r>
      <w:r w:rsidRPr="00971281">
        <w:rPr>
          <w:rFonts w:ascii="Aptos" w:eastAsia="Aptos" w:hAnsi="Aptos" w:cs="Aptos"/>
          <w:b/>
          <w:bCs/>
        </w:rPr>
        <w:t xml:space="preserve">eadline </w:t>
      </w:r>
      <w:r w:rsidR="00373A25" w:rsidRPr="00971281">
        <w:rPr>
          <w:rFonts w:ascii="Aptos" w:eastAsia="Aptos" w:hAnsi="Aptos" w:cs="Aptos"/>
          <w:b/>
          <w:bCs/>
        </w:rPr>
        <w:t>s</w:t>
      </w:r>
      <w:r w:rsidRPr="00971281">
        <w:rPr>
          <w:rFonts w:ascii="Aptos" w:eastAsia="Aptos" w:hAnsi="Aptos" w:cs="Aptos"/>
          <w:b/>
          <w:bCs/>
        </w:rPr>
        <w:t xml:space="preserve">ponsors of 2026 Autumn </w:t>
      </w:r>
      <w:r w:rsidR="00373A25" w:rsidRPr="00971281">
        <w:rPr>
          <w:rFonts w:ascii="Aptos" w:eastAsia="Aptos" w:hAnsi="Aptos" w:cs="Aptos"/>
          <w:b/>
          <w:bCs/>
        </w:rPr>
        <w:t>c</w:t>
      </w:r>
      <w:r w:rsidRPr="00971281">
        <w:rPr>
          <w:rFonts w:ascii="Aptos" w:eastAsia="Aptos" w:hAnsi="Aptos" w:cs="Aptos"/>
          <w:b/>
          <w:bCs/>
        </w:rPr>
        <w:t>onference</w:t>
      </w:r>
    </w:p>
    <w:p w14:paraId="6D816EDB" w14:textId="0975C641" w:rsidR="00F448A0" w:rsidRPr="00356010" w:rsidRDefault="00D754E4" w:rsidP="00971281">
      <w:pPr>
        <w:spacing w:after="0" w:line="240" w:lineRule="auto"/>
        <w:rPr>
          <w:rFonts w:ascii="Aptos" w:eastAsia="Times New Roman" w:hAnsi="Aptos"/>
          <w:color w:val="000000"/>
        </w:rPr>
      </w:pPr>
      <w:r>
        <w:rPr>
          <w:rFonts w:ascii="Aptos" w:eastAsia="Aptos" w:hAnsi="Aptos" w:cs="Aptos"/>
          <w:b/>
          <w:bCs/>
          <w:sz w:val="22"/>
          <w:szCs w:val="22"/>
        </w:rPr>
        <w:t>27</w:t>
      </w:r>
      <w:r w:rsidR="002F14E0" w:rsidRPr="002F14E0">
        <w:rPr>
          <w:rFonts w:ascii="Aptos" w:eastAsia="Aptos" w:hAnsi="Aptos" w:cs="Aptos"/>
          <w:b/>
          <w:bCs/>
          <w:sz w:val="22"/>
          <w:szCs w:val="22"/>
          <w:vertAlign w:val="superscript"/>
        </w:rPr>
        <w:t>th</w:t>
      </w:r>
      <w:r w:rsidR="00F448A0" w:rsidRPr="009C5FB4">
        <w:rPr>
          <w:rFonts w:ascii="Aptos" w:eastAsia="Aptos" w:hAnsi="Aptos" w:cs="Aptos"/>
          <w:b/>
          <w:bCs/>
          <w:sz w:val="22"/>
          <w:szCs w:val="22"/>
        </w:rPr>
        <w:t xml:space="preserve"> August 2026</w:t>
      </w:r>
      <w:r w:rsidR="00F448A0" w:rsidRPr="00373A25">
        <w:rPr>
          <w:rFonts w:ascii="Aptos" w:eastAsia="Aptos" w:hAnsi="Aptos" w:cs="Aptos"/>
          <w:sz w:val="22"/>
          <w:szCs w:val="22"/>
        </w:rPr>
        <w:t xml:space="preserve"> – </w:t>
      </w:r>
      <w:r w:rsidR="00F448A0" w:rsidRPr="00356010">
        <w:rPr>
          <w:rFonts w:ascii="Aptos" w:eastAsia="Aptos" w:hAnsi="Aptos" w:cs="Aptos"/>
          <w:sz w:val="22"/>
          <w:szCs w:val="22"/>
        </w:rPr>
        <w:t xml:space="preserve">The Business Travel Association (BTA) is delighted to announce that Virgin Atlantic and </w:t>
      </w:r>
      <w:r w:rsidR="00971281" w:rsidRPr="00356010">
        <w:rPr>
          <w:rFonts w:ascii="Aptos" w:eastAsia="Times New Roman" w:hAnsi="Aptos"/>
          <w:color w:val="000000"/>
          <w:sz w:val="22"/>
          <w:szCs w:val="22"/>
        </w:rPr>
        <w:t>Delta Air Lines®</w:t>
      </w:r>
      <w:r w:rsidR="00971281" w:rsidRPr="00356010">
        <w:rPr>
          <w:rFonts w:ascii="Aptos" w:eastAsia="Times New Roman" w:hAnsi="Aptos"/>
          <w:color w:val="000000"/>
        </w:rPr>
        <w:t xml:space="preserve"> </w:t>
      </w:r>
      <w:r w:rsidR="00F448A0" w:rsidRPr="00356010">
        <w:rPr>
          <w:rFonts w:ascii="Aptos" w:eastAsia="Aptos" w:hAnsi="Aptos" w:cs="Aptos"/>
          <w:sz w:val="22"/>
          <w:szCs w:val="22"/>
        </w:rPr>
        <w:t xml:space="preserve">will be the headline sponsors of its 2026 Autumn Conference, taking place at the Meliá </w:t>
      </w:r>
      <w:proofErr w:type="spellStart"/>
      <w:r w:rsidR="00F448A0" w:rsidRPr="00356010">
        <w:rPr>
          <w:rFonts w:ascii="Aptos" w:eastAsia="Aptos" w:hAnsi="Aptos" w:cs="Aptos"/>
          <w:sz w:val="22"/>
          <w:szCs w:val="22"/>
        </w:rPr>
        <w:t>Villaitana</w:t>
      </w:r>
      <w:proofErr w:type="spellEnd"/>
      <w:r w:rsidR="00F448A0" w:rsidRPr="00356010">
        <w:rPr>
          <w:rFonts w:ascii="Aptos" w:eastAsia="Aptos" w:hAnsi="Aptos" w:cs="Aptos"/>
          <w:sz w:val="22"/>
          <w:szCs w:val="22"/>
        </w:rPr>
        <w:t xml:space="preserve"> in Benidorm, Alicante, Spain, from 27</w:t>
      </w:r>
      <w:r w:rsidR="00F448A0" w:rsidRPr="00356010">
        <w:rPr>
          <w:rFonts w:ascii="Aptos" w:eastAsia="Aptos" w:hAnsi="Aptos" w:cs="Aptos"/>
          <w:sz w:val="22"/>
          <w:szCs w:val="22"/>
          <w:vertAlign w:val="superscript"/>
        </w:rPr>
        <w:t>th</w:t>
      </w:r>
      <w:r w:rsidR="00F448A0" w:rsidRPr="00356010">
        <w:rPr>
          <w:rFonts w:ascii="Aptos" w:eastAsia="Aptos" w:hAnsi="Aptos" w:cs="Aptos"/>
          <w:sz w:val="22"/>
          <w:szCs w:val="22"/>
        </w:rPr>
        <w:t xml:space="preserve"> – 29</w:t>
      </w:r>
      <w:r w:rsidR="00F448A0" w:rsidRPr="00356010">
        <w:rPr>
          <w:rFonts w:ascii="Aptos" w:eastAsia="Aptos" w:hAnsi="Aptos" w:cs="Aptos"/>
          <w:sz w:val="22"/>
          <w:szCs w:val="22"/>
          <w:vertAlign w:val="superscript"/>
        </w:rPr>
        <w:t>th</w:t>
      </w:r>
      <w:r w:rsidR="00F448A0" w:rsidRPr="00356010">
        <w:rPr>
          <w:rFonts w:ascii="Aptos" w:eastAsia="Aptos" w:hAnsi="Aptos" w:cs="Aptos"/>
          <w:sz w:val="22"/>
          <w:szCs w:val="22"/>
        </w:rPr>
        <w:t xml:space="preserve"> September.</w:t>
      </w:r>
    </w:p>
    <w:p w14:paraId="1986B362" w14:textId="1278BD80" w:rsidR="00F448A0" w:rsidRPr="00373A25" w:rsidRDefault="00F448A0" w:rsidP="00F448A0">
      <w:pPr>
        <w:spacing w:before="240" w:after="240"/>
        <w:rPr>
          <w:rFonts w:ascii="Aptos" w:eastAsia="Aptos" w:hAnsi="Aptos" w:cs="Aptos"/>
          <w:sz w:val="22"/>
          <w:szCs w:val="22"/>
        </w:rPr>
      </w:pPr>
      <w:r w:rsidRPr="00373A25">
        <w:rPr>
          <w:rFonts w:ascii="Aptos" w:eastAsia="Aptos" w:hAnsi="Aptos" w:cs="Aptos"/>
          <w:sz w:val="22"/>
          <w:szCs w:val="22"/>
        </w:rPr>
        <w:t xml:space="preserve">The partnership brings together two of the world’s leading airlines with the UK business travel industry for the BTA’s flagship conference, which will </w:t>
      </w:r>
      <w:r w:rsidR="009C5FB4">
        <w:rPr>
          <w:rFonts w:ascii="Aptos" w:eastAsia="Aptos" w:hAnsi="Aptos" w:cs="Aptos"/>
          <w:sz w:val="22"/>
          <w:szCs w:val="22"/>
        </w:rPr>
        <w:t>unite</w:t>
      </w:r>
      <w:r w:rsidRPr="00373A25">
        <w:rPr>
          <w:rFonts w:ascii="Aptos" w:eastAsia="Aptos" w:hAnsi="Aptos" w:cs="Aptos"/>
          <w:sz w:val="22"/>
          <w:szCs w:val="22"/>
        </w:rPr>
        <w:t xml:space="preserve"> hundreds of business travel leaders, suppliers, TMCs and innovators for two days of debate, insight, networking and practical discussion.</w:t>
      </w:r>
    </w:p>
    <w:p w14:paraId="5F9C78C3" w14:textId="77777777" w:rsidR="00F448A0" w:rsidRPr="00373A25" w:rsidRDefault="00F448A0" w:rsidP="00F448A0">
      <w:pPr>
        <w:spacing w:before="240" w:after="240"/>
        <w:rPr>
          <w:rFonts w:ascii="Aptos" w:eastAsia="Aptos" w:hAnsi="Aptos" w:cs="Aptos"/>
          <w:sz w:val="22"/>
          <w:szCs w:val="22"/>
        </w:rPr>
      </w:pPr>
      <w:r w:rsidRPr="00373A25">
        <w:rPr>
          <w:rFonts w:ascii="Aptos" w:eastAsia="Aptos" w:hAnsi="Aptos" w:cs="Aptos"/>
          <w:sz w:val="22"/>
          <w:szCs w:val="22"/>
        </w:rPr>
        <w:t>This year’s conference is centred around #LetsMakeItWork, building on last year’s #LetsGetToWork theme. The programme will focus on moving beyond identifying the challenges facing business travel to finding practical ways for TMCs, suppliers and other industry stakeholders to work together and deliver solutions.</w:t>
      </w:r>
    </w:p>
    <w:p w14:paraId="621F9A7C" w14:textId="64E07AF8" w:rsidR="00F448A0" w:rsidRPr="0081165A" w:rsidRDefault="00F448A0" w:rsidP="0081165A">
      <w:pPr>
        <w:spacing w:after="0" w:line="240" w:lineRule="auto"/>
        <w:rPr>
          <w:rFonts w:eastAsia="Times New Roman"/>
          <w:color w:val="000000"/>
        </w:rPr>
      </w:pPr>
      <w:r w:rsidRPr="00356010">
        <w:rPr>
          <w:rFonts w:ascii="Aptos" w:eastAsia="Aptos" w:hAnsi="Aptos" w:cs="Aptos"/>
          <w:sz w:val="22"/>
          <w:szCs w:val="22"/>
        </w:rPr>
        <w:t xml:space="preserve">The partnership reflects Virgin Atlantic and </w:t>
      </w:r>
      <w:r w:rsidR="0081165A" w:rsidRPr="00356010">
        <w:rPr>
          <w:rFonts w:ascii="Aptos" w:eastAsia="Times New Roman" w:hAnsi="Aptos"/>
          <w:color w:val="000000"/>
          <w:sz w:val="22"/>
          <w:szCs w:val="22"/>
        </w:rPr>
        <w:t>Delta Air Lines®</w:t>
      </w:r>
      <w:r w:rsidR="0081165A" w:rsidRPr="00356010">
        <w:rPr>
          <w:rFonts w:ascii="Aptos" w:eastAsia="Times New Roman" w:hAnsi="Aptos"/>
          <w:color w:val="000000"/>
        </w:rPr>
        <w:t xml:space="preserve"> </w:t>
      </w:r>
      <w:r w:rsidRPr="00356010">
        <w:rPr>
          <w:rFonts w:ascii="Aptos" w:eastAsia="Aptos" w:hAnsi="Aptos" w:cs="Aptos"/>
          <w:sz w:val="22"/>
          <w:szCs w:val="22"/>
        </w:rPr>
        <w:t>shared commitment to the business travel community and to working collaboratively across the industry to</w:t>
      </w:r>
      <w:r w:rsidRPr="0081165A">
        <w:rPr>
          <w:rFonts w:ascii="Aptos" w:eastAsia="Aptos" w:hAnsi="Aptos" w:cs="Aptos"/>
          <w:sz w:val="22"/>
          <w:szCs w:val="22"/>
        </w:rPr>
        <w:t xml:space="preserve"> address the opportunities and challenges facing business travel. Their support will help bring together airlines, TMCs, suppliers and other industry stakeholders to share insight, challenge thinking and identify practical ways to move the sector forward.</w:t>
      </w:r>
    </w:p>
    <w:p w14:paraId="6EBE700B" w14:textId="77777777" w:rsidR="00373A25" w:rsidRPr="00373A25" w:rsidRDefault="00373A25" w:rsidP="00373A25">
      <w:pPr>
        <w:spacing w:before="240" w:after="240"/>
        <w:rPr>
          <w:rFonts w:ascii="Aptos" w:eastAsia="Aptos" w:hAnsi="Aptos" w:cs="Aptos"/>
          <w:sz w:val="22"/>
          <w:szCs w:val="22"/>
        </w:rPr>
      </w:pPr>
      <w:r w:rsidRPr="00373A25">
        <w:rPr>
          <w:rFonts w:ascii="Aptos" w:eastAsia="Aptos" w:hAnsi="Aptos" w:cs="Aptos"/>
          <w:b/>
          <w:bCs/>
          <w:sz w:val="22"/>
          <w:szCs w:val="22"/>
        </w:rPr>
        <w:t>Clive Wratten, CEO of the BTA, said:</w:t>
      </w:r>
    </w:p>
    <w:p w14:paraId="1ADD55AD" w14:textId="4040B418" w:rsidR="00373A25" w:rsidRPr="0081165A" w:rsidRDefault="00373A25" w:rsidP="0081165A">
      <w:pPr>
        <w:spacing w:after="0" w:line="240" w:lineRule="auto"/>
        <w:rPr>
          <w:rFonts w:eastAsia="Times New Roman"/>
          <w:color w:val="000000"/>
        </w:rPr>
      </w:pPr>
      <w:r w:rsidRPr="00373A25">
        <w:rPr>
          <w:rFonts w:ascii="Aptos" w:eastAsia="Aptos" w:hAnsi="Aptos" w:cs="Aptos"/>
          <w:i/>
          <w:iCs/>
          <w:sz w:val="22"/>
          <w:szCs w:val="22"/>
        </w:rPr>
        <w:t xml:space="preserve">“Bringing the industry together is at the heart of what the BTA Autumn Conference is about, and </w:t>
      </w:r>
      <w:r w:rsidRPr="00356010">
        <w:rPr>
          <w:rFonts w:eastAsia="Aptos" w:cs="Aptos"/>
          <w:i/>
          <w:iCs/>
          <w:sz w:val="22"/>
          <w:szCs w:val="22"/>
        </w:rPr>
        <w:t>the support of Virgin Atlantic and</w:t>
      </w:r>
      <w:r w:rsidR="0081165A" w:rsidRPr="00356010">
        <w:rPr>
          <w:rFonts w:eastAsia="Aptos" w:cs="Aptos"/>
          <w:i/>
          <w:iCs/>
          <w:sz w:val="22"/>
          <w:szCs w:val="22"/>
        </w:rPr>
        <w:t xml:space="preserve"> </w:t>
      </w:r>
      <w:r w:rsidR="0081165A" w:rsidRPr="00356010">
        <w:rPr>
          <w:rFonts w:eastAsia="Times New Roman"/>
          <w:i/>
          <w:iCs/>
          <w:color w:val="000000"/>
          <w:sz w:val="22"/>
          <w:szCs w:val="22"/>
        </w:rPr>
        <w:t>Delta Air Lines®</w:t>
      </w:r>
      <w:r w:rsidR="0081165A" w:rsidRPr="00356010">
        <w:rPr>
          <w:rFonts w:eastAsia="Times New Roman"/>
          <w:i/>
          <w:iCs/>
          <w:color w:val="000000"/>
        </w:rPr>
        <w:t xml:space="preserve"> </w:t>
      </w:r>
      <w:r w:rsidRPr="00356010">
        <w:rPr>
          <w:rFonts w:eastAsia="Aptos" w:cs="Aptos"/>
          <w:i/>
          <w:iCs/>
          <w:sz w:val="22"/>
          <w:szCs w:val="22"/>
        </w:rPr>
        <w:t>enables</w:t>
      </w:r>
      <w:r w:rsidRPr="0081165A">
        <w:rPr>
          <w:rFonts w:ascii="Aptos" w:eastAsia="Aptos" w:hAnsi="Aptos" w:cs="Aptos"/>
          <w:i/>
          <w:iCs/>
          <w:sz w:val="22"/>
          <w:szCs w:val="22"/>
        </w:rPr>
        <w:t xml:space="preserve"> us to create a space where those conversations can have real impact. Their involvement brings valuable perspectives from across the travel ecosystem and reinforces the importance of collaboration as we look at the opportunities and challenges ahead.”</w:t>
      </w:r>
    </w:p>
    <w:p w14:paraId="382C951B" w14:textId="77777777" w:rsidR="00373A25" w:rsidRPr="00373A25" w:rsidRDefault="00373A25" w:rsidP="00373A25">
      <w:pPr>
        <w:spacing w:before="240" w:after="240"/>
        <w:rPr>
          <w:rFonts w:ascii="Aptos" w:eastAsia="Aptos" w:hAnsi="Aptos" w:cs="Aptos"/>
          <w:sz w:val="22"/>
          <w:szCs w:val="22"/>
        </w:rPr>
      </w:pPr>
      <w:r w:rsidRPr="00373A25">
        <w:rPr>
          <w:rFonts w:ascii="Aptos" w:eastAsia="Aptos" w:hAnsi="Aptos" w:cs="Aptos"/>
          <w:i/>
          <w:iCs/>
          <w:sz w:val="22"/>
          <w:szCs w:val="22"/>
        </w:rPr>
        <w:t>“Our #LetsMakeItWork theme is deliberately focused on action – moving from talking about the issues to finding practical ways to address them. We’re looking forward to bringing the business travel community together in Spain to challenge thinking, share ideas and, importantly, work out how we make them happen.”</w:t>
      </w:r>
    </w:p>
    <w:p w14:paraId="2160FCAF" w14:textId="51ADD385" w:rsidR="00373A25" w:rsidRDefault="00017B4E" w:rsidP="00373A25">
      <w:pPr>
        <w:spacing w:before="240" w:after="240"/>
        <w:rPr>
          <w:rFonts w:ascii="Aptos" w:eastAsia="Aptos" w:hAnsi="Aptos" w:cs="Aptos"/>
          <w:b/>
          <w:bCs/>
          <w:sz w:val="22"/>
          <w:szCs w:val="22"/>
        </w:rPr>
      </w:pPr>
      <w:r>
        <w:rPr>
          <w:rFonts w:ascii="Aptos" w:eastAsia="Aptos" w:hAnsi="Aptos" w:cs="Aptos"/>
          <w:b/>
          <w:bCs/>
          <w:sz w:val="22"/>
          <w:szCs w:val="22"/>
        </w:rPr>
        <w:t>Ni</w:t>
      </w:r>
      <w:r w:rsidR="00874EA2">
        <w:rPr>
          <w:rFonts w:ascii="Aptos" w:eastAsia="Aptos" w:hAnsi="Aptos" w:cs="Aptos"/>
          <w:b/>
          <w:bCs/>
          <w:sz w:val="22"/>
          <w:szCs w:val="22"/>
        </w:rPr>
        <w:t>c</w:t>
      </w:r>
      <w:r>
        <w:rPr>
          <w:rFonts w:ascii="Aptos" w:eastAsia="Aptos" w:hAnsi="Aptos" w:cs="Aptos"/>
          <w:b/>
          <w:bCs/>
          <w:sz w:val="22"/>
          <w:szCs w:val="22"/>
        </w:rPr>
        <w:t>ki Goldsmith</w:t>
      </w:r>
      <w:r w:rsidR="00874EA2">
        <w:rPr>
          <w:rFonts w:ascii="Aptos" w:eastAsia="Aptos" w:hAnsi="Aptos" w:cs="Aptos"/>
          <w:b/>
          <w:bCs/>
          <w:sz w:val="22"/>
          <w:szCs w:val="22"/>
        </w:rPr>
        <w:t xml:space="preserve">, Director of Global Agency Sales </w:t>
      </w:r>
      <w:r w:rsidR="00373A25" w:rsidRPr="00373A25">
        <w:rPr>
          <w:rFonts w:ascii="Aptos" w:eastAsia="Aptos" w:hAnsi="Aptos" w:cs="Aptos"/>
          <w:b/>
          <w:bCs/>
          <w:sz w:val="22"/>
          <w:szCs w:val="22"/>
        </w:rPr>
        <w:t>at Virgin Atlantic, said:</w:t>
      </w:r>
    </w:p>
    <w:p w14:paraId="56DEA5F6" w14:textId="72E072E6" w:rsidR="00E40D9E" w:rsidRPr="00AD3003" w:rsidRDefault="000B2FFF" w:rsidP="00E40D9E">
      <w:pPr>
        <w:spacing w:before="240" w:after="240"/>
        <w:rPr>
          <w:rFonts w:ascii="Aptos" w:eastAsia="Aptos" w:hAnsi="Aptos" w:cs="Aptos"/>
          <w:i/>
          <w:iCs/>
          <w:sz w:val="22"/>
          <w:szCs w:val="22"/>
        </w:rPr>
      </w:pPr>
      <w:r>
        <w:rPr>
          <w:rFonts w:ascii="Aptos" w:eastAsia="Aptos" w:hAnsi="Aptos" w:cs="Aptos"/>
          <w:i/>
          <w:iCs/>
          <w:sz w:val="22"/>
          <w:szCs w:val="22"/>
        </w:rPr>
        <w:t>“</w:t>
      </w:r>
      <w:r w:rsidR="00E40D9E" w:rsidRPr="00AD3003">
        <w:rPr>
          <w:rFonts w:ascii="Aptos" w:eastAsia="Aptos" w:hAnsi="Aptos" w:cs="Aptos"/>
          <w:i/>
          <w:iCs/>
          <w:sz w:val="22"/>
          <w:szCs w:val="22"/>
        </w:rPr>
        <w:t>At Virgin Atlantic, we believe the best things happen when our industry comes together, which is why we’re incredibly proud to be headline sponsor of the BTA Autumn Conference. Our industry never stands still, and this is a brilliant opportunity to connect with our partners, spark fresh ideas and explore the opportunities and challenges shaping how we travel for work. Our relationships with the travel trade are hugely important to us, so having the chance to listen, learn and look ahead together is invaluable. We’re excited for some inspiring conversations, fresh thinking and, most importantly, helping shape the future of business travel together</w:t>
      </w:r>
      <w:r>
        <w:rPr>
          <w:rFonts w:ascii="Aptos" w:eastAsia="Aptos" w:hAnsi="Aptos" w:cs="Aptos"/>
          <w:i/>
          <w:iCs/>
          <w:sz w:val="22"/>
          <w:szCs w:val="22"/>
        </w:rPr>
        <w:t>.”</w:t>
      </w:r>
    </w:p>
    <w:p w14:paraId="26DF221C" w14:textId="77777777" w:rsidR="00AA2EB8" w:rsidRDefault="00AA2EB8" w:rsidP="00373A25">
      <w:pPr>
        <w:spacing w:before="240" w:after="240"/>
        <w:rPr>
          <w:rFonts w:ascii="Aptos" w:eastAsia="Aptos" w:hAnsi="Aptos" w:cs="Aptos"/>
          <w:b/>
          <w:bCs/>
          <w:sz w:val="22"/>
          <w:szCs w:val="22"/>
        </w:rPr>
      </w:pPr>
    </w:p>
    <w:p w14:paraId="4039CF0F" w14:textId="77777777" w:rsidR="00AA2EB8" w:rsidRPr="00373A25" w:rsidRDefault="00AA2EB8" w:rsidP="00373A25">
      <w:pPr>
        <w:spacing w:before="240" w:after="240"/>
        <w:rPr>
          <w:rFonts w:ascii="Aptos" w:eastAsia="Aptos" w:hAnsi="Aptos" w:cs="Aptos"/>
          <w:sz w:val="22"/>
          <w:szCs w:val="22"/>
        </w:rPr>
      </w:pPr>
    </w:p>
    <w:p w14:paraId="7537D0FB" w14:textId="33E0A00F" w:rsidR="00B601E2" w:rsidRPr="002335FB" w:rsidRDefault="009E105D" w:rsidP="00B601E2">
      <w:pPr>
        <w:spacing w:after="0" w:line="240" w:lineRule="auto"/>
        <w:rPr>
          <w:rFonts w:eastAsia="Times New Roman"/>
          <w:color w:val="000000"/>
        </w:rPr>
      </w:pPr>
      <w:r>
        <w:rPr>
          <w:rFonts w:ascii="Aptos" w:eastAsia="Aptos" w:hAnsi="Aptos" w:cs="Aptos"/>
          <w:b/>
          <w:bCs/>
          <w:sz w:val="22"/>
          <w:szCs w:val="22"/>
        </w:rPr>
        <w:t xml:space="preserve">Kate </w:t>
      </w:r>
      <w:r w:rsidR="00DD3DFB">
        <w:rPr>
          <w:rFonts w:ascii="Aptos" w:eastAsia="Aptos" w:hAnsi="Aptos" w:cs="Aptos"/>
          <w:b/>
          <w:bCs/>
          <w:sz w:val="22"/>
          <w:szCs w:val="22"/>
        </w:rPr>
        <w:t>Devereux</w:t>
      </w:r>
      <w:r w:rsidR="000B2FFF">
        <w:rPr>
          <w:rFonts w:ascii="Aptos" w:eastAsia="Aptos" w:hAnsi="Aptos" w:cs="Aptos"/>
          <w:b/>
          <w:bCs/>
          <w:sz w:val="22"/>
          <w:szCs w:val="22"/>
        </w:rPr>
        <w:t xml:space="preserve">, Sales Manager UK &amp; </w:t>
      </w:r>
      <w:r w:rsidR="000B2FFF" w:rsidRPr="002335FB">
        <w:rPr>
          <w:rFonts w:eastAsia="Aptos" w:cs="Aptos"/>
          <w:b/>
          <w:bCs/>
          <w:sz w:val="22"/>
          <w:szCs w:val="22"/>
        </w:rPr>
        <w:t>Ireland</w:t>
      </w:r>
      <w:r w:rsidR="00DD3DFB" w:rsidRPr="002335FB">
        <w:rPr>
          <w:rFonts w:eastAsia="Aptos" w:cs="Aptos"/>
          <w:b/>
          <w:bCs/>
          <w:sz w:val="22"/>
          <w:szCs w:val="22"/>
        </w:rPr>
        <w:t xml:space="preserve"> </w:t>
      </w:r>
      <w:r w:rsidR="00373A25" w:rsidRPr="002335FB">
        <w:rPr>
          <w:rFonts w:eastAsia="Aptos" w:cs="Aptos"/>
          <w:b/>
          <w:bCs/>
          <w:sz w:val="22"/>
          <w:szCs w:val="22"/>
        </w:rPr>
        <w:t xml:space="preserve">at </w:t>
      </w:r>
      <w:r w:rsidR="002335FB" w:rsidRPr="002335FB">
        <w:rPr>
          <w:rFonts w:eastAsia="Times New Roman"/>
          <w:b/>
          <w:bCs/>
          <w:color w:val="000000"/>
          <w:sz w:val="22"/>
          <w:szCs w:val="22"/>
        </w:rPr>
        <w:t>Delta Air Lines®</w:t>
      </w:r>
      <w:r w:rsidR="00373A25" w:rsidRPr="002335FB">
        <w:rPr>
          <w:rFonts w:eastAsia="Aptos" w:cs="Aptos"/>
          <w:b/>
          <w:bCs/>
          <w:sz w:val="22"/>
          <w:szCs w:val="22"/>
        </w:rPr>
        <w:t xml:space="preserve"> said:</w:t>
      </w:r>
    </w:p>
    <w:p w14:paraId="4114769B" w14:textId="69DB9667" w:rsidR="00B601E2" w:rsidRPr="00B601E2" w:rsidRDefault="00B601E2" w:rsidP="00B601E2">
      <w:pPr>
        <w:spacing w:before="240" w:after="240"/>
        <w:rPr>
          <w:rFonts w:ascii="Aptos" w:eastAsia="Aptos" w:hAnsi="Aptos" w:cs="Aptos"/>
          <w:sz w:val="22"/>
          <w:szCs w:val="22"/>
          <w:lang w:val="en-US"/>
        </w:rPr>
      </w:pPr>
      <w:r w:rsidRPr="00B601E2">
        <w:rPr>
          <w:rFonts w:ascii="Aptos" w:eastAsia="Aptos" w:hAnsi="Aptos" w:cs="Aptos"/>
          <w:i/>
          <w:iCs/>
          <w:sz w:val="22"/>
          <w:szCs w:val="22"/>
          <w:lang w:val="en-US"/>
        </w:rPr>
        <w:t xml:space="preserve">"At </w:t>
      </w:r>
      <w:r w:rsidR="001A0310" w:rsidRPr="00356010">
        <w:rPr>
          <w:rFonts w:eastAsia="Times New Roman"/>
          <w:i/>
          <w:iCs/>
          <w:color w:val="000000"/>
          <w:sz w:val="22"/>
          <w:szCs w:val="22"/>
        </w:rPr>
        <w:t>Delta Air Lines®</w:t>
      </w:r>
      <w:r w:rsidRPr="00B601E2">
        <w:rPr>
          <w:rFonts w:ascii="Aptos" w:eastAsia="Aptos" w:hAnsi="Aptos" w:cs="Aptos"/>
          <w:i/>
          <w:iCs/>
          <w:sz w:val="22"/>
          <w:szCs w:val="22"/>
          <w:lang w:val="en-US"/>
        </w:rPr>
        <w:t>, our purpose is connecting the world, and we believe the best outcomes are achieved when our industry comes together. Together with our joint venture partner Virgin Atlantic, we're proud to support the BTA Autumn Conference as headline sponsors, creating opportunities for collaboration across the business travel community. Bringing the industry together to share ideas, strengthen partnerships and address common challenges has never been more important. We look forward to collaborating with the business travel community and helping shape the future of our industry while continuing to Keep Climbing together."</w:t>
      </w:r>
      <w:r w:rsidRPr="00B601E2">
        <w:rPr>
          <w:rFonts w:ascii="Aptos" w:eastAsia="Aptos" w:hAnsi="Aptos" w:cs="Aptos"/>
          <w:sz w:val="22"/>
          <w:szCs w:val="22"/>
          <w:lang w:val="en-US"/>
        </w:rPr>
        <w:t xml:space="preserve"> </w:t>
      </w:r>
    </w:p>
    <w:p w14:paraId="744DF29E" w14:textId="77777777" w:rsidR="00DD3DFB" w:rsidRPr="00B601E2" w:rsidRDefault="00DD3DFB" w:rsidP="00373A25">
      <w:pPr>
        <w:spacing w:before="240" w:after="240"/>
        <w:rPr>
          <w:rFonts w:ascii="Aptos" w:eastAsia="Aptos" w:hAnsi="Aptos" w:cs="Aptos"/>
          <w:sz w:val="22"/>
          <w:szCs w:val="22"/>
          <w:lang w:val="en-US"/>
        </w:rPr>
      </w:pPr>
    </w:p>
    <w:p w14:paraId="0A5A0A5B" w14:textId="458D52D2" w:rsidR="00206E60" w:rsidRPr="00373A25" w:rsidRDefault="3D7AB6DD" w:rsidP="3D7AB6DD">
      <w:pPr>
        <w:spacing w:before="240" w:after="240"/>
        <w:rPr>
          <w:sz w:val="22"/>
          <w:szCs w:val="22"/>
        </w:rPr>
      </w:pPr>
      <w:r w:rsidRPr="00373A25">
        <w:rPr>
          <w:rFonts w:ascii="Aptos" w:eastAsia="Aptos" w:hAnsi="Aptos" w:cs="Aptos"/>
          <w:sz w:val="22"/>
          <w:szCs w:val="22"/>
        </w:rPr>
        <w:t xml:space="preserve">For more information and to register, please visit: </w:t>
      </w:r>
      <w:hyperlink r:id="rId7">
        <w:r w:rsidRPr="00373A25">
          <w:rPr>
            <w:rStyle w:val="Hyperlink"/>
            <w:rFonts w:ascii="Aptos" w:eastAsia="Aptos" w:hAnsi="Aptos" w:cs="Aptos"/>
            <w:sz w:val="22"/>
            <w:szCs w:val="22"/>
          </w:rPr>
          <w:t>www.thebta.org.uk</w:t>
        </w:r>
      </w:hyperlink>
    </w:p>
    <w:p w14:paraId="1D829AE3" w14:textId="39C309C1" w:rsidR="007C0EDA" w:rsidRPr="00373A25" w:rsidRDefault="007C0EDA" w:rsidP="00F17751">
      <w:pPr>
        <w:jc w:val="center"/>
        <w:rPr>
          <w:sz w:val="22"/>
          <w:szCs w:val="22"/>
        </w:rPr>
      </w:pPr>
      <w:r w:rsidRPr="00373A25">
        <w:rPr>
          <w:b/>
          <w:bCs/>
          <w:sz w:val="22"/>
          <w:szCs w:val="22"/>
        </w:rPr>
        <w:t>ENDS</w:t>
      </w:r>
    </w:p>
    <w:p w14:paraId="5E1F82E9" w14:textId="77777777" w:rsidR="00F17751" w:rsidRPr="00373A25" w:rsidRDefault="00F17751" w:rsidP="00F17751">
      <w:pPr>
        <w:rPr>
          <w:b/>
          <w:bCs/>
          <w:sz w:val="22"/>
          <w:szCs w:val="22"/>
        </w:rPr>
      </w:pPr>
      <w:r w:rsidRPr="00373A25">
        <w:rPr>
          <w:b/>
          <w:bCs/>
          <w:sz w:val="22"/>
          <w:szCs w:val="22"/>
        </w:rPr>
        <w:t>Notes to Editor</w:t>
      </w:r>
    </w:p>
    <w:p w14:paraId="79EE16D5" w14:textId="77777777" w:rsidR="00F17751" w:rsidRPr="00373A25" w:rsidRDefault="00F17751" w:rsidP="00F17751">
      <w:pPr>
        <w:rPr>
          <w:b/>
          <w:bCs/>
          <w:sz w:val="22"/>
          <w:szCs w:val="22"/>
        </w:rPr>
      </w:pPr>
      <w:r w:rsidRPr="00373A25">
        <w:rPr>
          <w:b/>
          <w:bCs/>
          <w:sz w:val="22"/>
          <w:szCs w:val="22"/>
        </w:rPr>
        <w:t>About the BTA</w:t>
      </w:r>
    </w:p>
    <w:p w14:paraId="3DEEE2B0" w14:textId="77777777" w:rsidR="00F17751" w:rsidRPr="00373A25" w:rsidRDefault="00F17751" w:rsidP="00F17751">
      <w:pPr>
        <w:rPr>
          <w:sz w:val="22"/>
          <w:szCs w:val="22"/>
        </w:rPr>
      </w:pPr>
      <w:r w:rsidRPr="00373A25">
        <w:rPr>
          <w:sz w:val="22"/>
          <w:szCs w:val="22"/>
        </w:rPr>
        <w:t>The BTA is the authority on business travel. Working collaboratively across the industry and with the government to promote the integral role of business travel and events to the wider economy.</w:t>
      </w:r>
    </w:p>
    <w:p w14:paraId="107B56C7" w14:textId="0B4BD473" w:rsidR="00F17751" w:rsidRPr="00373A25" w:rsidRDefault="5EFDD8DB" w:rsidP="00F17751">
      <w:pPr>
        <w:rPr>
          <w:sz w:val="22"/>
          <w:szCs w:val="22"/>
        </w:rPr>
      </w:pPr>
      <w:r w:rsidRPr="00373A25">
        <w:rPr>
          <w:sz w:val="22"/>
          <w:szCs w:val="22"/>
        </w:rPr>
        <w:t>Originally founded in 1967, the BTA has a diverse membership and roster of industry partners. It’s TMC membership accounts for over 90% of UK expenditure on managed business travel, delivering value for money and great service to business travellers in the private, public and not-for-profit sectors. The BTA focuses on delivering practical solutions to challenges and market changes, as well as supporting best practice, sustainability and the well-being of travellers. For more information on BTA please visit: www.thebta.org.uk</w:t>
      </w:r>
      <w:r w:rsidR="6BA9C21F" w:rsidRPr="6BA9C21F">
        <w:rPr>
          <w:sz w:val="22"/>
          <w:szCs w:val="22"/>
        </w:rPr>
        <w:t>.</w:t>
      </w:r>
    </w:p>
    <w:p w14:paraId="76FEAF23" w14:textId="26951746" w:rsidR="56AFE51D" w:rsidRPr="00373A25" w:rsidRDefault="56AFE51D" w:rsidP="56AFE51D">
      <w:pPr>
        <w:rPr>
          <w:b/>
          <w:bCs/>
          <w:sz w:val="22"/>
          <w:szCs w:val="22"/>
          <w:lang w:val="nl-NL"/>
        </w:rPr>
      </w:pPr>
      <w:r w:rsidRPr="00373A25">
        <w:rPr>
          <w:b/>
          <w:bCs/>
          <w:sz w:val="22"/>
          <w:szCs w:val="22"/>
          <w:lang w:val="nl-NL"/>
        </w:rPr>
        <w:t>Media Contact:</w:t>
      </w:r>
    </w:p>
    <w:p w14:paraId="6B37C157" w14:textId="2C669BC2" w:rsidR="56AFE51D" w:rsidRPr="00373A25" w:rsidRDefault="56AFE51D" w:rsidP="56AFE51D">
      <w:pPr>
        <w:rPr>
          <w:sz w:val="22"/>
          <w:szCs w:val="22"/>
          <w:lang w:val="nl-NL"/>
        </w:rPr>
      </w:pPr>
      <w:r w:rsidRPr="00373A25">
        <w:rPr>
          <w:sz w:val="22"/>
          <w:szCs w:val="22"/>
          <w:lang w:val="nl-NL"/>
        </w:rPr>
        <w:t>BTA@eulogy.co.uk</w:t>
      </w:r>
    </w:p>
    <w:p w14:paraId="50565E55" w14:textId="1ADCA6B9" w:rsidR="003C092B" w:rsidRPr="00EB39F3" w:rsidRDefault="003C092B">
      <w:pPr>
        <w:rPr>
          <w:lang w:val="nl-NL"/>
        </w:rPr>
      </w:pPr>
    </w:p>
    <w:sectPr w:rsidR="003C092B" w:rsidRPr="00EB39F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086D61" w14:textId="77777777" w:rsidR="00187A00" w:rsidRDefault="00187A00" w:rsidP="003C092B">
      <w:pPr>
        <w:spacing w:after="0" w:line="240" w:lineRule="auto"/>
      </w:pPr>
      <w:r>
        <w:separator/>
      </w:r>
    </w:p>
  </w:endnote>
  <w:endnote w:type="continuationSeparator" w:id="0">
    <w:p w14:paraId="40D4280F" w14:textId="77777777" w:rsidR="00187A00" w:rsidRDefault="00187A00" w:rsidP="003C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EB1181" w14:textId="77777777" w:rsidR="00187A00" w:rsidRDefault="00187A00" w:rsidP="003C092B">
      <w:pPr>
        <w:spacing w:after="0" w:line="240" w:lineRule="auto"/>
      </w:pPr>
      <w:r>
        <w:separator/>
      </w:r>
    </w:p>
  </w:footnote>
  <w:footnote w:type="continuationSeparator" w:id="0">
    <w:p w14:paraId="276B29D8" w14:textId="77777777" w:rsidR="00187A00" w:rsidRDefault="00187A00" w:rsidP="003C0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D8E114" w14:textId="5F73921D" w:rsidR="003C092B" w:rsidRDefault="00F448A0">
    <w:pPr>
      <w:pStyle w:val="Header"/>
    </w:pPr>
    <w:r>
      <w:rPr>
        <w:noProof/>
      </w:rPr>
      <w:drawing>
        <wp:anchor distT="0" distB="0" distL="114300" distR="114300" simplePos="0" relativeHeight="251659265" behindDoc="0" locked="0" layoutInCell="1" allowOverlap="1" wp14:anchorId="6FB943A4" wp14:editId="2F8F522D">
          <wp:simplePos x="0" y="0"/>
          <wp:positionH relativeFrom="margin">
            <wp:posOffset>-673100</wp:posOffset>
          </wp:positionH>
          <wp:positionV relativeFrom="paragraph">
            <wp:posOffset>-208280</wp:posOffset>
          </wp:positionV>
          <wp:extent cx="1441433" cy="463550"/>
          <wp:effectExtent l="0" t="0" r="6985" b="0"/>
          <wp:wrapNone/>
          <wp:docPr id="1" name="Picture 1" descr="Eulogy">
            <a:extLst xmlns:a="http://schemas.openxmlformats.org/drawingml/2006/main">
              <a:ext uri="{FF2B5EF4-FFF2-40B4-BE49-F238E27FC236}">
                <a16:creationId xmlns:a16="http://schemas.microsoft.com/office/drawing/2014/main" id="{91BEEA37-DC93-4E2A-828C-F4A75F5B8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lo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33"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92B">
      <w:rPr>
        <w:noProof/>
      </w:rPr>
      <w:drawing>
        <wp:anchor distT="0" distB="0" distL="114300" distR="114300" simplePos="0" relativeHeight="251658241" behindDoc="0" locked="0" layoutInCell="1" allowOverlap="1" wp14:anchorId="061CBA1D" wp14:editId="1CB35649">
          <wp:simplePos x="0" y="0"/>
          <wp:positionH relativeFrom="margin">
            <wp:posOffset>5226148</wp:posOffset>
          </wp:positionH>
          <wp:positionV relativeFrom="paragraph">
            <wp:posOffset>-358726</wp:posOffset>
          </wp:positionV>
          <wp:extent cx="1188720" cy="701277"/>
          <wp:effectExtent l="0" t="0" r="0" b="3810"/>
          <wp:wrapNone/>
          <wp:docPr id="291325446" name="Picture 1" descr="The BTA - Business Travel Association ...">
            <a:extLst xmlns:a="http://schemas.openxmlformats.org/drawingml/2006/main">
              <a:ext uri="{FF2B5EF4-FFF2-40B4-BE49-F238E27FC236}">
                <a16:creationId xmlns:a16="http://schemas.microsoft.com/office/drawing/2014/main" id="{FF618620-0F2F-4DE8-973A-43D1C6B795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TA - Business Travel Association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7012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C4E4C"/>
    <w:multiLevelType w:val="multilevel"/>
    <w:tmpl w:val="65F85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F53CB"/>
    <w:multiLevelType w:val="multilevel"/>
    <w:tmpl w:val="65F85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EE1C90"/>
    <w:multiLevelType w:val="multilevel"/>
    <w:tmpl w:val="13AC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B4109"/>
    <w:multiLevelType w:val="multilevel"/>
    <w:tmpl w:val="867E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56186"/>
    <w:multiLevelType w:val="multilevel"/>
    <w:tmpl w:val="65F85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765218"/>
    <w:multiLevelType w:val="hybridMultilevel"/>
    <w:tmpl w:val="4F36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A5B0C"/>
    <w:multiLevelType w:val="multilevel"/>
    <w:tmpl w:val="65F85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89781EA"/>
    <w:multiLevelType w:val="hybridMultilevel"/>
    <w:tmpl w:val="5C603E9A"/>
    <w:lvl w:ilvl="0" w:tplc="FB52278E">
      <w:start w:val="1"/>
      <w:numFmt w:val="bullet"/>
      <w:lvlText w:val=""/>
      <w:lvlJc w:val="left"/>
      <w:pPr>
        <w:ind w:left="720" w:hanging="360"/>
      </w:pPr>
      <w:rPr>
        <w:rFonts w:ascii="Symbol" w:hAnsi="Symbol" w:hint="default"/>
      </w:rPr>
    </w:lvl>
    <w:lvl w:ilvl="1" w:tplc="D782276E">
      <w:start w:val="1"/>
      <w:numFmt w:val="bullet"/>
      <w:lvlText w:val="o"/>
      <w:lvlJc w:val="left"/>
      <w:pPr>
        <w:ind w:left="1440" w:hanging="360"/>
      </w:pPr>
      <w:rPr>
        <w:rFonts w:ascii="Courier New" w:hAnsi="Courier New" w:hint="default"/>
      </w:rPr>
    </w:lvl>
    <w:lvl w:ilvl="2" w:tplc="EA5EC994">
      <w:start w:val="1"/>
      <w:numFmt w:val="bullet"/>
      <w:lvlText w:val=""/>
      <w:lvlJc w:val="left"/>
      <w:pPr>
        <w:ind w:left="2160" w:hanging="360"/>
      </w:pPr>
      <w:rPr>
        <w:rFonts w:ascii="Wingdings" w:hAnsi="Wingdings" w:hint="default"/>
      </w:rPr>
    </w:lvl>
    <w:lvl w:ilvl="3" w:tplc="D9842AAE">
      <w:start w:val="1"/>
      <w:numFmt w:val="bullet"/>
      <w:lvlText w:val=""/>
      <w:lvlJc w:val="left"/>
      <w:pPr>
        <w:ind w:left="2880" w:hanging="360"/>
      </w:pPr>
      <w:rPr>
        <w:rFonts w:ascii="Symbol" w:hAnsi="Symbol" w:hint="default"/>
      </w:rPr>
    </w:lvl>
    <w:lvl w:ilvl="4" w:tplc="D9309A5E">
      <w:start w:val="1"/>
      <w:numFmt w:val="bullet"/>
      <w:lvlText w:val="o"/>
      <w:lvlJc w:val="left"/>
      <w:pPr>
        <w:ind w:left="3600" w:hanging="360"/>
      </w:pPr>
      <w:rPr>
        <w:rFonts w:ascii="Courier New" w:hAnsi="Courier New" w:hint="default"/>
      </w:rPr>
    </w:lvl>
    <w:lvl w:ilvl="5" w:tplc="7A266EA0">
      <w:start w:val="1"/>
      <w:numFmt w:val="bullet"/>
      <w:lvlText w:val=""/>
      <w:lvlJc w:val="left"/>
      <w:pPr>
        <w:ind w:left="4320" w:hanging="360"/>
      </w:pPr>
      <w:rPr>
        <w:rFonts w:ascii="Wingdings" w:hAnsi="Wingdings" w:hint="default"/>
      </w:rPr>
    </w:lvl>
    <w:lvl w:ilvl="6" w:tplc="5D86386A">
      <w:start w:val="1"/>
      <w:numFmt w:val="bullet"/>
      <w:lvlText w:val=""/>
      <w:lvlJc w:val="left"/>
      <w:pPr>
        <w:ind w:left="5040" w:hanging="360"/>
      </w:pPr>
      <w:rPr>
        <w:rFonts w:ascii="Symbol" w:hAnsi="Symbol" w:hint="default"/>
      </w:rPr>
    </w:lvl>
    <w:lvl w:ilvl="7" w:tplc="92A8E27E">
      <w:start w:val="1"/>
      <w:numFmt w:val="bullet"/>
      <w:lvlText w:val="o"/>
      <w:lvlJc w:val="left"/>
      <w:pPr>
        <w:ind w:left="5760" w:hanging="360"/>
      </w:pPr>
      <w:rPr>
        <w:rFonts w:ascii="Courier New" w:hAnsi="Courier New" w:hint="default"/>
      </w:rPr>
    </w:lvl>
    <w:lvl w:ilvl="8" w:tplc="851E7646">
      <w:start w:val="1"/>
      <w:numFmt w:val="bullet"/>
      <w:lvlText w:val=""/>
      <w:lvlJc w:val="left"/>
      <w:pPr>
        <w:ind w:left="6480" w:hanging="360"/>
      </w:pPr>
      <w:rPr>
        <w:rFonts w:ascii="Wingdings" w:hAnsi="Wingdings" w:hint="default"/>
      </w:rPr>
    </w:lvl>
  </w:abstractNum>
  <w:abstractNum w:abstractNumId="8" w15:restartNumberingAfterBreak="0">
    <w:nsid w:val="35263784"/>
    <w:multiLevelType w:val="multilevel"/>
    <w:tmpl w:val="65F85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2934028"/>
    <w:multiLevelType w:val="multilevel"/>
    <w:tmpl w:val="14C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2775201">
    <w:abstractNumId w:val="5"/>
  </w:num>
  <w:num w:numId="2" w16cid:durableId="1188562571">
    <w:abstractNumId w:val="9"/>
  </w:num>
  <w:num w:numId="3" w16cid:durableId="1362785166">
    <w:abstractNumId w:val="3"/>
  </w:num>
  <w:num w:numId="4" w16cid:durableId="1421828439">
    <w:abstractNumId w:val="2"/>
  </w:num>
  <w:num w:numId="5" w16cid:durableId="544676505">
    <w:abstractNumId w:val="7"/>
  </w:num>
  <w:num w:numId="6" w16cid:durableId="7806882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072972">
    <w:abstractNumId w:val="1"/>
  </w:num>
  <w:num w:numId="8" w16cid:durableId="1924601616">
    <w:abstractNumId w:val="0"/>
  </w:num>
  <w:num w:numId="9" w16cid:durableId="318772425">
    <w:abstractNumId w:val="8"/>
  </w:num>
  <w:num w:numId="10" w16cid:durableId="57378373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2B"/>
    <w:rsid w:val="000161F9"/>
    <w:rsid w:val="00017B4E"/>
    <w:rsid w:val="00017FD9"/>
    <w:rsid w:val="00022CAE"/>
    <w:rsid w:val="0002395F"/>
    <w:rsid w:val="000314BD"/>
    <w:rsid w:val="00043C6E"/>
    <w:rsid w:val="00045604"/>
    <w:rsid w:val="0004688E"/>
    <w:rsid w:val="000A1016"/>
    <w:rsid w:val="000A592B"/>
    <w:rsid w:val="000B2FFF"/>
    <w:rsid w:val="000B5A02"/>
    <w:rsid w:val="000B67EE"/>
    <w:rsid w:val="000C6939"/>
    <w:rsid w:val="000D5DF2"/>
    <w:rsid w:val="000D6C0A"/>
    <w:rsid w:val="000E2801"/>
    <w:rsid w:val="000E2BF0"/>
    <w:rsid w:val="00111C98"/>
    <w:rsid w:val="00115A1F"/>
    <w:rsid w:val="00135AA7"/>
    <w:rsid w:val="00150DB1"/>
    <w:rsid w:val="0016771D"/>
    <w:rsid w:val="001765EB"/>
    <w:rsid w:val="00187A00"/>
    <w:rsid w:val="001A0310"/>
    <w:rsid w:val="001A192A"/>
    <w:rsid w:val="001B2989"/>
    <w:rsid w:val="001C4AD9"/>
    <w:rsid w:val="001C6108"/>
    <w:rsid w:val="001C6BCC"/>
    <w:rsid w:val="001D291A"/>
    <w:rsid w:val="001E0291"/>
    <w:rsid w:val="001F5A82"/>
    <w:rsid w:val="00201176"/>
    <w:rsid w:val="00205748"/>
    <w:rsid w:val="00206E60"/>
    <w:rsid w:val="00213B8B"/>
    <w:rsid w:val="0022263B"/>
    <w:rsid w:val="00222761"/>
    <w:rsid w:val="00223AE2"/>
    <w:rsid w:val="00227E00"/>
    <w:rsid w:val="002335FB"/>
    <w:rsid w:val="00263798"/>
    <w:rsid w:val="00264CFF"/>
    <w:rsid w:val="002814AB"/>
    <w:rsid w:val="00291E34"/>
    <w:rsid w:val="002969C5"/>
    <w:rsid w:val="002A6291"/>
    <w:rsid w:val="002C44A5"/>
    <w:rsid w:val="002C62B8"/>
    <w:rsid w:val="002F14E0"/>
    <w:rsid w:val="002F6BE6"/>
    <w:rsid w:val="00326D37"/>
    <w:rsid w:val="00351B81"/>
    <w:rsid w:val="00356010"/>
    <w:rsid w:val="00357725"/>
    <w:rsid w:val="00363AD8"/>
    <w:rsid w:val="00373A25"/>
    <w:rsid w:val="00373EA3"/>
    <w:rsid w:val="00383C4D"/>
    <w:rsid w:val="00390D11"/>
    <w:rsid w:val="00392FA3"/>
    <w:rsid w:val="00393223"/>
    <w:rsid w:val="00394D03"/>
    <w:rsid w:val="00395A4C"/>
    <w:rsid w:val="003A41B2"/>
    <w:rsid w:val="003C092B"/>
    <w:rsid w:val="003C7E16"/>
    <w:rsid w:val="003D44AC"/>
    <w:rsid w:val="003E41F0"/>
    <w:rsid w:val="003E62FC"/>
    <w:rsid w:val="0040375D"/>
    <w:rsid w:val="00412738"/>
    <w:rsid w:val="004237B6"/>
    <w:rsid w:val="00424312"/>
    <w:rsid w:val="00434552"/>
    <w:rsid w:val="004351DB"/>
    <w:rsid w:val="00443209"/>
    <w:rsid w:val="00476523"/>
    <w:rsid w:val="00494C26"/>
    <w:rsid w:val="00496D97"/>
    <w:rsid w:val="004A72F3"/>
    <w:rsid w:val="004B0975"/>
    <w:rsid w:val="004B211C"/>
    <w:rsid w:val="004B53E3"/>
    <w:rsid w:val="004D3A25"/>
    <w:rsid w:val="004F049A"/>
    <w:rsid w:val="004F6036"/>
    <w:rsid w:val="005113C7"/>
    <w:rsid w:val="0051738C"/>
    <w:rsid w:val="005211C7"/>
    <w:rsid w:val="00532717"/>
    <w:rsid w:val="00581A63"/>
    <w:rsid w:val="00585823"/>
    <w:rsid w:val="005921CD"/>
    <w:rsid w:val="005A0E9F"/>
    <w:rsid w:val="005A6190"/>
    <w:rsid w:val="005F019C"/>
    <w:rsid w:val="005F391F"/>
    <w:rsid w:val="006206A7"/>
    <w:rsid w:val="00625A61"/>
    <w:rsid w:val="00641DA6"/>
    <w:rsid w:val="0064387A"/>
    <w:rsid w:val="00666907"/>
    <w:rsid w:val="00680C73"/>
    <w:rsid w:val="0069568A"/>
    <w:rsid w:val="006958D0"/>
    <w:rsid w:val="006B5FC0"/>
    <w:rsid w:val="006E71A4"/>
    <w:rsid w:val="006F1821"/>
    <w:rsid w:val="00707994"/>
    <w:rsid w:val="00737A6E"/>
    <w:rsid w:val="0074127B"/>
    <w:rsid w:val="007453F0"/>
    <w:rsid w:val="00745DEC"/>
    <w:rsid w:val="007C0EDA"/>
    <w:rsid w:val="007C3D0A"/>
    <w:rsid w:val="007C4A42"/>
    <w:rsid w:val="007C52DF"/>
    <w:rsid w:val="007E0566"/>
    <w:rsid w:val="007E7CB3"/>
    <w:rsid w:val="00806FF9"/>
    <w:rsid w:val="0081165A"/>
    <w:rsid w:val="0082474B"/>
    <w:rsid w:val="00833224"/>
    <w:rsid w:val="00867205"/>
    <w:rsid w:val="0087427D"/>
    <w:rsid w:val="00874EA2"/>
    <w:rsid w:val="008818FE"/>
    <w:rsid w:val="0088754C"/>
    <w:rsid w:val="008C02CC"/>
    <w:rsid w:val="008C1316"/>
    <w:rsid w:val="008D3BC9"/>
    <w:rsid w:val="008F0619"/>
    <w:rsid w:val="008F7248"/>
    <w:rsid w:val="00903B89"/>
    <w:rsid w:val="009366FE"/>
    <w:rsid w:val="00945F24"/>
    <w:rsid w:val="00971281"/>
    <w:rsid w:val="0097683B"/>
    <w:rsid w:val="009B11DB"/>
    <w:rsid w:val="009C134A"/>
    <w:rsid w:val="009C3A91"/>
    <w:rsid w:val="009C5FB4"/>
    <w:rsid w:val="009E105D"/>
    <w:rsid w:val="009E1A66"/>
    <w:rsid w:val="009E1C5F"/>
    <w:rsid w:val="00A04ECA"/>
    <w:rsid w:val="00A1385C"/>
    <w:rsid w:val="00A21550"/>
    <w:rsid w:val="00A27382"/>
    <w:rsid w:val="00A737FD"/>
    <w:rsid w:val="00A85D2A"/>
    <w:rsid w:val="00AA2EB8"/>
    <w:rsid w:val="00AB64AC"/>
    <w:rsid w:val="00AD1CC7"/>
    <w:rsid w:val="00AD3003"/>
    <w:rsid w:val="00AE6889"/>
    <w:rsid w:val="00AE6AAA"/>
    <w:rsid w:val="00AF05B4"/>
    <w:rsid w:val="00AF4EEA"/>
    <w:rsid w:val="00B101DC"/>
    <w:rsid w:val="00B21407"/>
    <w:rsid w:val="00B21D4E"/>
    <w:rsid w:val="00B3295B"/>
    <w:rsid w:val="00B33EA0"/>
    <w:rsid w:val="00B50956"/>
    <w:rsid w:val="00B601E2"/>
    <w:rsid w:val="00B6112E"/>
    <w:rsid w:val="00B622A4"/>
    <w:rsid w:val="00B63BCA"/>
    <w:rsid w:val="00B72D7C"/>
    <w:rsid w:val="00B86F00"/>
    <w:rsid w:val="00BA4132"/>
    <w:rsid w:val="00BA75EC"/>
    <w:rsid w:val="00BF0A90"/>
    <w:rsid w:val="00BF10D8"/>
    <w:rsid w:val="00BF16B1"/>
    <w:rsid w:val="00C03C1B"/>
    <w:rsid w:val="00C34BB4"/>
    <w:rsid w:val="00C410EB"/>
    <w:rsid w:val="00C41B82"/>
    <w:rsid w:val="00C53BA8"/>
    <w:rsid w:val="00C547C9"/>
    <w:rsid w:val="00C61332"/>
    <w:rsid w:val="00C70864"/>
    <w:rsid w:val="00C7737B"/>
    <w:rsid w:val="00C925E9"/>
    <w:rsid w:val="00C940F5"/>
    <w:rsid w:val="00CA0FF6"/>
    <w:rsid w:val="00CC29BD"/>
    <w:rsid w:val="00CC4E58"/>
    <w:rsid w:val="00CC5A56"/>
    <w:rsid w:val="00CF00CA"/>
    <w:rsid w:val="00CF05D6"/>
    <w:rsid w:val="00CF309F"/>
    <w:rsid w:val="00D051D9"/>
    <w:rsid w:val="00D05A7A"/>
    <w:rsid w:val="00D20E23"/>
    <w:rsid w:val="00D54DBA"/>
    <w:rsid w:val="00D611BF"/>
    <w:rsid w:val="00D658EB"/>
    <w:rsid w:val="00D66D75"/>
    <w:rsid w:val="00D712A7"/>
    <w:rsid w:val="00D754E4"/>
    <w:rsid w:val="00D82C01"/>
    <w:rsid w:val="00D849D1"/>
    <w:rsid w:val="00DA0054"/>
    <w:rsid w:val="00DC5A54"/>
    <w:rsid w:val="00DD3DFB"/>
    <w:rsid w:val="00DE582F"/>
    <w:rsid w:val="00DF5530"/>
    <w:rsid w:val="00E01982"/>
    <w:rsid w:val="00E40D9E"/>
    <w:rsid w:val="00E4648E"/>
    <w:rsid w:val="00E53C63"/>
    <w:rsid w:val="00E63FCC"/>
    <w:rsid w:val="00E92B41"/>
    <w:rsid w:val="00EA08EF"/>
    <w:rsid w:val="00EB39F3"/>
    <w:rsid w:val="00EC3596"/>
    <w:rsid w:val="00ED0A1B"/>
    <w:rsid w:val="00ED546E"/>
    <w:rsid w:val="00ED5EFC"/>
    <w:rsid w:val="00ED7D67"/>
    <w:rsid w:val="00EF2D40"/>
    <w:rsid w:val="00F16314"/>
    <w:rsid w:val="00F17751"/>
    <w:rsid w:val="00F448A0"/>
    <w:rsid w:val="00F46CD0"/>
    <w:rsid w:val="00FA160F"/>
    <w:rsid w:val="00FC5377"/>
    <w:rsid w:val="00FC750D"/>
    <w:rsid w:val="00FD66EC"/>
    <w:rsid w:val="00FD79FE"/>
    <w:rsid w:val="03EE095F"/>
    <w:rsid w:val="09CEE5FA"/>
    <w:rsid w:val="0A971CD5"/>
    <w:rsid w:val="0BB96684"/>
    <w:rsid w:val="0E9A0178"/>
    <w:rsid w:val="240E9566"/>
    <w:rsid w:val="24C05FB2"/>
    <w:rsid w:val="26A09248"/>
    <w:rsid w:val="26FB2656"/>
    <w:rsid w:val="2C413C45"/>
    <w:rsid w:val="320C01EC"/>
    <w:rsid w:val="32ACF30C"/>
    <w:rsid w:val="32C2D8D5"/>
    <w:rsid w:val="3567FF59"/>
    <w:rsid w:val="3D7AB6DD"/>
    <w:rsid w:val="40A6BBE6"/>
    <w:rsid w:val="43D22711"/>
    <w:rsid w:val="45D6F4D3"/>
    <w:rsid w:val="4645E6EF"/>
    <w:rsid w:val="5089DC8E"/>
    <w:rsid w:val="529BC9C4"/>
    <w:rsid w:val="558AAFCA"/>
    <w:rsid w:val="5693F898"/>
    <w:rsid w:val="56AFE51D"/>
    <w:rsid w:val="56B7EDC4"/>
    <w:rsid w:val="5D2B8FC1"/>
    <w:rsid w:val="5EFDD8DB"/>
    <w:rsid w:val="5FCFE299"/>
    <w:rsid w:val="63F3E2B5"/>
    <w:rsid w:val="67F98B9D"/>
    <w:rsid w:val="68E1ADF0"/>
    <w:rsid w:val="69EE71F2"/>
    <w:rsid w:val="6BA9C21F"/>
    <w:rsid w:val="70A6F877"/>
    <w:rsid w:val="71D8710F"/>
    <w:rsid w:val="72D77A72"/>
    <w:rsid w:val="75F1F8FA"/>
    <w:rsid w:val="786E9D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F23A"/>
  <w15:chartTrackingRefBased/>
  <w15:docId w15:val="{67DC6FF9-E184-4FBB-8F38-FFEAB5946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9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9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9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9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9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9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9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92B"/>
    <w:rPr>
      <w:rFonts w:eastAsiaTheme="majorEastAsia" w:cstheme="majorBidi"/>
      <w:color w:val="272727" w:themeColor="text1" w:themeTint="D8"/>
    </w:rPr>
  </w:style>
  <w:style w:type="paragraph" w:styleId="Title">
    <w:name w:val="Title"/>
    <w:basedOn w:val="Normal"/>
    <w:next w:val="Normal"/>
    <w:link w:val="TitleChar"/>
    <w:uiPriority w:val="10"/>
    <w:qFormat/>
    <w:rsid w:val="003C0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9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92B"/>
    <w:pPr>
      <w:spacing w:before="160"/>
      <w:jc w:val="center"/>
    </w:pPr>
    <w:rPr>
      <w:i/>
      <w:iCs/>
      <w:color w:val="404040" w:themeColor="text1" w:themeTint="BF"/>
    </w:rPr>
  </w:style>
  <w:style w:type="character" w:customStyle="1" w:styleId="QuoteChar">
    <w:name w:val="Quote Char"/>
    <w:basedOn w:val="DefaultParagraphFont"/>
    <w:link w:val="Quote"/>
    <w:uiPriority w:val="29"/>
    <w:rsid w:val="003C092B"/>
    <w:rPr>
      <w:i/>
      <w:iCs/>
      <w:color w:val="404040" w:themeColor="text1" w:themeTint="BF"/>
    </w:rPr>
  </w:style>
  <w:style w:type="paragraph" w:styleId="ListParagraph">
    <w:name w:val="List Paragraph"/>
    <w:basedOn w:val="Normal"/>
    <w:uiPriority w:val="34"/>
    <w:qFormat/>
    <w:rsid w:val="003C092B"/>
    <w:pPr>
      <w:ind w:left="720"/>
      <w:contextualSpacing/>
    </w:pPr>
  </w:style>
  <w:style w:type="character" w:styleId="IntenseEmphasis">
    <w:name w:val="Intense Emphasis"/>
    <w:basedOn w:val="DefaultParagraphFont"/>
    <w:uiPriority w:val="21"/>
    <w:qFormat/>
    <w:rsid w:val="003C092B"/>
    <w:rPr>
      <w:i/>
      <w:iCs/>
      <w:color w:val="0F4761" w:themeColor="accent1" w:themeShade="BF"/>
    </w:rPr>
  </w:style>
  <w:style w:type="paragraph" w:styleId="IntenseQuote">
    <w:name w:val="Intense Quote"/>
    <w:basedOn w:val="Normal"/>
    <w:next w:val="Normal"/>
    <w:link w:val="IntenseQuoteChar"/>
    <w:uiPriority w:val="30"/>
    <w:qFormat/>
    <w:rsid w:val="003C0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92B"/>
    <w:rPr>
      <w:i/>
      <w:iCs/>
      <w:color w:val="0F4761" w:themeColor="accent1" w:themeShade="BF"/>
    </w:rPr>
  </w:style>
  <w:style w:type="character" w:styleId="IntenseReference">
    <w:name w:val="Intense Reference"/>
    <w:basedOn w:val="DefaultParagraphFont"/>
    <w:uiPriority w:val="32"/>
    <w:qFormat/>
    <w:rsid w:val="003C092B"/>
    <w:rPr>
      <w:b/>
      <w:bCs/>
      <w:smallCaps/>
      <w:color w:val="0F4761" w:themeColor="accent1" w:themeShade="BF"/>
      <w:spacing w:val="5"/>
    </w:rPr>
  </w:style>
  <w:style w:type="paragraph" w:styleId="Header">
    <w:name w:val="header"/>
    <w:basedOn w:val="Normal"/>
    <w:link w:val="HeaderChar"/>
    <w:uiPriority w:val="99"/>
    <w:unhideWhenUsed/>
    <w:rsid w:val="003C0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92B"/>
  </w:style>
  <w:style w:type="paragraph" w:styleId="Footer">
    <w:name w:val="footer"/>
    <w:basedOn w:val="Normal"/>
    <w:link w:val="FooterChar"/>
    <w:uiPriority w:val="99"/>
    <w:unhideWhenUsed/>
    <w:rsid w:val="003C0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92B"/>
  </w:style>
  <w:style w:type="character" w:styleId="Hyperlink">
    <w:name w:val="Hyperlink"/>
    <w:basedOn w:val="DefaultParagraphFont"/>
    <w:uiPriority w:val="99"/>
    <w:unhideWhenUsed/>
    <w:rsid w:val="007C0EDA"/>
    <w:rPr>
      <w:color w:val="467886" w:themeColor="hyperlink"/>
      <w:u w:val="single"/>
    </w:rPr>
  </w:style>
  <w:style w:type="character" w:styleId="UnresolvedMention">
    <w:name w:val="Unresolved Mention"/>
    <w:basedOn w:val="DefaultParagraphFont"/>
    <w:uiPriority w:val="99"/>
    <w:semiHidden/>
    <w:unhideWhenUsed/>
    <w:rsid w:val="007C0EDA"/>
    <w:rPr>
      <w:color w:val="605E5C"/>
      <w:shd w:val="clear" w:color="auto" w:fill="E1DFDD"/>
    </w:rPr>
  </w:style>
  <w:style w:type="character" w:styleId="FollowedHyperlink">
    <w:name w:val="FollowedHyperlink"/>
    <w:basedOn w:val="DefaultParagraphFont"/>
    <w:uiPriority w:val="99"/>
    <w:semiHidden/>
    <w:unhideWhenUsed/>
    <w:rsid w:val="007C0EDA"/>
    <w:rPr>
      <w:color w:val="96607D" w:themeColor="followedHyperlink"/>
      <w:u w:val="single"/>
    </w:rPr>
  </w:style>
  <w:style w:type="paragraph" w:styleId="Revision">
    <w:name w:val="Revision"/>
    <w:hidden/>
    <w:uiPriority w:val="99"/>
    <w:semiHidden/>
    <w:rsid w:val="001E0291"/>
    <w:pPr>
      <w:spacing w:after="0" w:line="240" w:lineRule="auto"/>
    </w:pPr>
  </w:style>
  <w:style w:type="paragraph" w:styleId="CommentText">
    <w:name w:val="annotation text"/>
    <w:basedOn w:val="Normal"/>
    <w:link w:val="CommentTextChar"/>
    <w:uiPriority w:val="99"/>
    <w:semiHidden/>
    <w:unhideWhenUsed/>
    <w:rsid w:val="00C34BB4"/>
    <w:pPr>
      <w:spacing w:line="240" w:lineRule="auto"/>
    </w:pPr>
    <w:rPr>
      <w:sz w:val="20"/>
      <w:szCs w:val="20"/>
    </w:rPr>
  </w:style>
  <w:style w:type="character" w:customStyle="1" w:styleId="CommentTextChar">
    <w:name w:val="Comment Text Char"/>
    <w:basedOn w:val="DefaultParagraphFont"/>
    <w:link w:val="CommentText"/>
    <w:uiPriority w:val="99"/>
    <w:semiHidden/>
    <w:rsid w:val="00C34BB4"/>
    <w:rPr>
      <w:sz w:val="20"/>
      <w:szCs w:val="20"/>
    </w:rPr>
  </w:style>
  <w:style w:type="character" w:styleId="CommentReference">
    <w:name w:val="annotation reference"/>
    <w:basedOn w:val="DefaultParagraphFont"/>
    <w:uiPriority w:val="99"/>
    <w:semiHidden/>
    <w:unhideWhenUsed/>
    <w:rsid w:val="00C34BB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thebta.org.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FEE0B041BFF4CA659F3FC773F91C5" ma:contentTypeVersion="19" ma:contentTypeDescription="Create a new document." ma:contentTypeScope="" ma:versionID="00ea0039491802e61cc6ec51e133464a">
  <xsd:schema xmlns:xsd="http://www.w3.org/2001/XMLSchema" xmlns:xs="http://www.w3.org/2001/XMLSchema" xmlns:p="http://schemas.microsoft.com/office/2006/metadata/properties" xmlns:ns2="7a3d63f7-3792-40c6-b967-e791165e8cd6" xmlns:ns3="59287fc5-846c-422a-a5c8-2aea0c3b78c7" targetNamespace="http://schemas.microsoft.com/office/2006/metadata/properties" ma:root="true" ma:fieldsID="03d8d8fb4c6706003a0a9870e1587e82" ns2:_="" ns3:_="">
    <xsd:import namespace="7a3d63f7-3792-40c6-b967-e791165e8cd6"/>
    <xsd:import namespace="59287fc5-846c-422a-a5c8-2aea0c3b78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d63f7-3792-40c6-b967-e791165e8c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fe41d3-3f1a-4ca1-b921-055ca5fbf9ef}" ma:internalName="TaxCatchAll" ma:showField="CatchAllData" ma:web="7a3d63f7-3792-40c6-b967-e791165e8c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287fc5-846c-422a-a5c8-2aea0c3b78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60e362-0bf4-49cb-9a3f-d45fbec540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287fc5-846c-422a-a5c8-2aea0c3b78c7">
      <Terms xmlns="http://schemas.microsoft.com/office/infopath/2007/PartnerControls"/>
    </lcf76f155ced4ddcb4097134ff3c332f>
    <TaxCatchAll xmlns="7a3d63f7-3792-40c6-b967-e791165e8cd6" xsi:nil="true"/>
  </documentManagement>
</p:properties>
</file>

<file path=customXml/itemProps1.xml><?xml version="1.0" encoding="utf-8"?>
<ds:datastoreItem xmlns:ds="http://schemas.openxmlformats.org/officeDocument/2006/customXml" ds:itemID="{6E25B5A6-CACE-43F8-84C8-2399194C2032}"/>
</file>

<file path=customXml/itemProps2.xml><?xml version="1.0" encoding="utf-8"?>
<ds:datastoreItem xmlns:ds="http://schemas.openxmlformats.org/officeDocument/2006/customXml" ds:itemID="{61E40060-E35D-4405-B746-15EC59297CD7}"/>
</file>

<file path=customXml/itemProps3.xml><?xml version="1.0" encoding="utf-8"?>
<ds:datastoreItem xmlns:ds="http://schemas.openxmlformats.org/officeDocument/2006/customXml" ds:itemID="{89428139-C8E2-45D1-A40F-989548405D80}"/>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3861</Characters>
  <Application>Microsoft Office Word</Application>
  <DocSecurity>0</DocSecurity>
  <Lines>62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Stewart</dc:creator>
  <cp:keywords/>
  <dc:description/>
  <cp:lastModifiedBy>Amelia Ward</cp:lastModifiedBy>
  <cp:revision>4</cp:revision>
  <dcterms:created xsi:type="dcterms:W3CDTF">2026-08-24T10:27:00Z</dcterms:created>
  <dcterms:modified xsi:type="dcterms:W3CDTF">2026-08-24T10:27:00Z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0x010100CFFFEE0B041BFF4CA659F3FC773F91C5</vt:lpwstr>
  </property>
</Properties>
</file>