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7F263" w14:textId="5313213D" w:rsidR="00F277BF" w:rsidRPr="00F277BF" w:rsidRDefault="00F277BF" w:rsidP="00F277BF">
      <w:pPr>
        <w:jc w:val="center"/>
        <w:rPr>
          <w:b/>
          <w:bCs/>
          <w:sz w:val="28"/>
          <w:szCs w:val="28"/>
        </w:rPr>
      </w:pPr>
      <w:r w:rsidRPr="00F277BF">
        <w:rPr>
          <w:b/>
          <w:bCs/>
          <w:sz w:val="28"/>
          <w:szCs w:val="28"/>
        </w:rPr>
        <w:t>LXS</w:t>
      </w:r>
      <w:r w:rsidR="00B84E42">
        <w:rPr>
          <w:b/>
          <w:bCs/>
          <w:sz w:val="28"/>
          <w:szCs w:val="28"/>
        </w:rPr>
        <w:t xml:space="preserve"> Travel</w:t>
      </w:r>
      <w:r w:rsidRPr="00F277BF">
        <w:rPr>
          <w:b/>
          <w:bCs/>
          <w:sz w:val="28"/>
          <w:szCs w:val="28"/>
        </w:rPr>
        <w:t xml:space="preserve"> joins the BTA, bringing UK-Europe-China expertise to business travel network</w:t>
      </w:r>
    </w:p>
    <w:p w14:paraId="274A98FB" w14:textId="7076DE73" w:rsidR="00F277BF" w:rsidRPr="00F277BF" w:rsidRDefault="00F277BF" w:rsidP="00F277BF">
      <w:r>
        <w:rPr>
          <w:b/>
          <w:bCs/>
        </w:rPr>
        <w:t>8</w:t>
      </w:r>
      <w:r w:rsidRPr="00F277BF">
        <w:rPr>
          <w:b/>
          <w:bCs/>
          <w:vertAlign w:val="superscript"/>
        </w:rPr>
        <w:t>th</w:t>
      </w:r>
      <w:r>
        <w:rPr>
          <w:b/>
          <w:bCs/>
        </w:rPr>
        <w:t xml:space="preserve"> October 2026, London</w:t>
      </w:r>
      <w:r w:rsidRPr="00F277BF">
        <w:rPr>
          <w:b/>
          <w:bCs/>
        </w:rPr>
        <w:t xml:space="preserve"> </w:t>
      </w:r>
      <w:r>
        <w:rPr>
          <w:b/>
          <w:bCs/>
        </w:rPr>
        <w:t>-</w:t>
      </w:r>
      <w:r w:rsidRPr="00F277BF">
        <w:rPr>
          <w:b/>
          <w:bCs/>
        </w:rPr>
        <w:t xml:space="preserve"> </w:t>
      </w:r>
      <w:r w:rsidRPr="00F277BF">
        <w:t>The Business Travel Association (BTA) has welcomed LXS</w:t>
      </w:r>
      <w:r w:rsidR="00B84E42">
        <w:t xml:space="preserve"> Travel</w:t>
      </w:r>
      <w:r w:rsidRPr="00F277BF">
        <w:t xml:space="preserve"> to its membership, bringing a London-based travel management company with a specialist focus on UK, Europe and China business travel into its growing network.</w:t>
      </w:r>
    </w:p>
    <w:p w14:paraId="73DBA6ED" w14:textId="3F481C79" w:rsidR="00F277BF" w:rsidRPr="00F277BF" w:rsidRDefault="00F277BF" w:rsidP="00F277BF">
      <w:r w:rsidRPr="00F277BF">
        <w:t>LXS</w:t>
      </w:r>
      <w:r w:rsidR="00B84E42">
        <w:t xml:space="preserve"> Travel</w:t>
      </w:r>
      <w:r w:rsidRPr="00F277BF">
        <w:t xml:space="preserve"> provides end-to-end travel management for corporate clients, combining corporate travel services with DMC ground logistics, VIP transfers, MICE and corporate events, and cross-border mobility support.</w:t>
      </w:r>
    </w:p>
    <w:p w14:paraId="4C9FD8D1" w14:textId="103A07E9" w:rsidR="00F277BF" w:rsidRPr="00F277BF" w:rsidRDefault="00F277BF" w:rsidP="00F277BF">
      <w:r w:rsidRPr="00F277BF">
        <w:t>With more than a decade of industry experience across its leadership team, LXS</w:t>
      </w:r>
      <w:r w:rsidR="00B84E42">
        <w:t xml:space="preserve"> Travel</w:t>
      </w:r>
      <w:r w:rsidRPr="00F277BF">
        <w:t xml:space="preserve"> has developed its offering around the needs of businesses managing travel between the UK, Europe and China. The company provides access to preferred corporate fares, direct ground support across the UK and Europe and 24/7 assistance across time zones.</w:t>
      </w:r>
    </w:p>
    <w:p w14:paraId="2B4DBA8B" w14:textId="0CC110D2" w:rsidR="00F277BF" w:rsidRPr="00F277BF" w:rsidRDefault="00F277BF" w:rsidP="00F277BF">
      <w:r w:rsidRPr="00F277BF">
        <w:t>For LXS</w:t>
      </w:r>
      <w:r w:rsidR="00B84E42">
        <w:t xml:space="preserve"> Travel</w:t>
      </w:r>
      <w:r w:rsidRPr="00F277BF">
        <w:t>, joining the BTA provides an opportunity to work more closely with businesses across the UK business travel sector, share its experience of cross-border travel and contribute to wider industry discussions.</w:t>
      </w:r>
    </w:p>
    <w:p w14:paraId="5FFA408F" w14:textId="3AAAD384" w:rsidR="00F277BF" w:rsidRPr="00F277BF" w:rsidRDefault="00F277BF" w:rsidP="00F277BF">
      <w:pPr>
        <w:rPr>
          <w:b/>
          <w:bCs/>
        </w:rPr>
      </w:pPr>
      <w:r w:rsidRPr="00F277BF">
        <w:rPr>
          <w:b/>
          <w:bCs/>
        </w:rPr>
        <w:t xml:space="preserve">Charles Xia, Director at </w:t>
      </w:r>
      <w:r w:rsidR="00C738D6">
        <w:rPr>
          <w:rFonts w:hint="eastAsia"/>
          <w:b/>
          <w:bCs/>
          <w:lang w:eastAsia="zh-CN"/>
        </w:rPr>
        <w:t xml:space="preserve">LXS IN UK Ltd and </w:t>
      </w:r>
      <w:r w:rsidRPr="00F277BF">
        <w:rPr>
          <w:b/>
          <w:bCs/>
        </w:rPr>
        <w:t>LXS</w:t>
      </w:r>
      <w:r w:rsidR="00B84E42">
        <w:rPr>
          <w:b/>
          <w:bCs/>
        </w:rPr>
        <w:t xml:space="preserve"> Travel</w:t>
      </w:r>
      <w:r w:rsidR="00C738D6">
        <w:rPr>
          <w:rFonts w:hint="eastAsia"/>
          <w:b/>
          <w:bCs/>
          <w:lang w:eastAsia="zh-CN"/>
        </w:rPr>
        <w:t xml:space="preserve"> Ltd</w:t>
      </w:r>
      <w:r w:rsidRPr="00F277BF">
        <w:rPr>
          <w:b/>
          <w:bCs/>
        </w:rPr>
        <w:t>, said:</w:t>
      </w:r>
    </w:p>
    <w:p w14:paraId="1E8B9487" w14:textId="3B55AD82" w:rsidR="00F277BF" w:rsidRPr="00F277BF" w:rsidRDefault="00F277BF" w:rsidP="00F277BF">
      <w:r w:rsidRPr="00F277BF">
        <w:rPr>
          <w:i/>
          <w:iCs/>
        </w:rPr>
        <w:t>“Joining the BTA is an important milestone for LXS</w:t>
      </w:r>
      <w:r w:rsidR="00B84E42">
        <w:rPr>
          <w:i/>
          <w:iCs/>
        </w:rPr>
        <w:t xml:space="preserve"> Travel</w:t>
      </w:r>
      <w:r w:rsidRPr="00F277BF">
        <w:rPr>
          <w:i/>
          <w:iCs/>
        </w:rPr>
        <w:t xml:space="preserve"> as we continue to grow our corporate travel and DMC capabilities.</w:t>
      </w:r>
    </w:p>
    <w:p w14:paraId="6BCDCC11" w14:textId="77777777" w:rsidR="00F277BF" w:rsidRPr="00F277BF" w:rsidRDefault="00F277BF" w:rsidP="00F277BF">
      <w:r w:rsidRPr="00F277BF">
        <w:rPr>
          <w:i/>
          <w:iCs/>
        </w:rPr>
        <w:t>“Our focus has always been on making complex business travel simpler for our clients, particularly when they are moving people between the UK, Europe and China. Being part of the BTA gives us the opportunity to connect with other industry professionals, share our experience and learn from the wider business travel community.</w:t>
      </w:r>
    </w:p>
    <w:p w14:paraId="511A9DE3" w14:textId="77777777" w:rsidR="00F277BF" w:rsidRPr="00F277BF" w:rsidRDefault="00F277BF" w:rsidP="00F277BF">
      <w:r w:rsidRPr="00F277BF">
        <w:rPr>
          <w:i/>
          <w:iCs/>
        </w:rPr>
        <w:t>“We’re looking forward to contributing to the conversation around the future of business travel while continuing to deliver the level of service, flexibility and support our clients expect.”</w:t>
      </w:r>
    </w:p>
    <w:p w14:paraId="0527F518" w14:textId="2996BCDF" w:rsidR="00F277BF" w:rsidRPr="00F277BF" w:rsidRDefault="00F277BF" w:rsidP="00F277BF">
      <w:r w:rsidRPr="00F277BF">
        <w:t>LXS</w:t>
      </w:r>
      <w:r w:rsidR="00B84E42">
        <w:t xml:space="preserve"> Travel’s</w:t>
      </w:r>
      <w:r w:rsidRPr="00F277BF">
        <w:t xml:space="preserve"> services span corporate travel management, destination management, ground logistics and VIP transfers, MICE and corporate events, alongside support for businesses managing UK-China mobility. Its 24/7 service is designed to provide continuity for travellers and travel teams operating across different time zones.</w:t>
      </w:r>
    </w:p>
    <w:p w14:paraId="68F25536" w14:textId="77777777" w:rsidR="00F277BF" w:rsidRPr="00F277BF" w:rsidRDefault="00F277BF" w:rsidP="00F277BF">
      <w:r w:rsidRPr="00F277BF">
        <w:t>The company is also continuing to expand its global travel management services, with a particular focus on supporting multinational businesses and state-owned enterprises with cross-border travel between the UK, Europe and China.</w:t>
      </w:r>
    </w:p>
    <w:p w14:paraId="33BBDB00" w14:textId="77777777" w:rsidR="00F277BF" w:rsidRPr="00F277BF" w:rsidRDefault="00F277BF" w:rsidP="00F277BF">
      <w:pPr>
        <w:rPr>
          <w:b/>
          <w:bCs/>
        </w:rPr>
      </w:pPr>
      <w:r w:rsidRPr="00F277BF">
        <w:rPr>
          <w:b/>
          <w:bCs/>
        </w:rPr>
        <w:t>Clive Wratten, CEO of the Business Travel Association, said:</w:t>
      </w:r>
    </w:p>
    <w:p w14:paraId="48CD556F" w14:textId="10A39F82" w:rsidR="00F277BF" w:rsidRPr="00F277BF" w:rsidRDefault="00F277BF" w:rsidP="00F277BF">
      <w:r w:rsidRPr="00F277BF">
        <w:rPr>
          <w:i/>
          <w:iCs/>
        </w:rPr>
        <w:lastRenderedPageBreak/>
        <w:t>“We’re delighted to welcome LXS</w:t>
      </w:r>
      <w:r w:rsidR="00B84E42">
        <w:rPr>
          <w:i/>
          <w:iCs/>
        </w:rPr>
        <w:t xml:space="preserve"> Travel</w:t>
      </w:r>
      <w:r w:rsidRPr="00F277BF">
        <w:rPr>
          <w:i/>
          <w:iCs/>
        </w:rPr>
        <w:t xml:space="preserve"> to the BTA. Its experience across UK, European and China business travel brings a valuable international perspective to our membership.</w:t>
      </w:r>
    </w:p>
    <w:p w14:paraId="08535347" w14:textId="3067CAE2" w:rsidR="00F277BF" w:rsidRPr="00F277BF" w:rsidRDefault="00F277BF" w:rsidP="00F277BF">
      <w:r w:rsidRPr="00F277BF">
        <w:rPr>
          <w:i/>
          <w:iCs/>
        </w:rPr>
        <w:t>“LXS</w:t>
      </w:r>
      <w:r w:rsidR="00B84E42">
        <w:rPr>
          <w:i/>
          <w:iCs/>
        </w:rPr>
        <w:t xml:space="preserve"> Travel</w:t>
      </w:r>
      <w:r w:rsidRPr="00F277BF">
        <w:rPr>
          <w:i/>
          <w:iCs/>
        </w:rPr>
        <w:t xml:space="preserve"> has built its offering around managing the practical complexities of cross-border travel, from corporate travel and ground logistics to events and traveller support. We look forward to working with the team and providing opportunities for LXS</w:t>
      </w:r>
      <w:r w:rsidR="00B84E42">
        <w:rPr>
          <w:i/>
          <w:iCs/>
        </w:rPr>
        <w:t xml:space="preserve"> Travel</w:t>
      </w:r>
      <w:r w:rsidRPr="00F277BF">
        <w:rPr>
          <w:i/>
          <w:iCs/>
        </w:rPr>
        <w:t xml:space="preserve"> to share its expertise with the wider business travel community.”</w:t>
      </w:r>
    </w:p>
    <w:p w14:paraId="7FAE76FF" w14:textId="62C0BC1E" w:rsidR="00F277BF" w:rsidRPr="00F277BF" w:rsidRDefault="00F277BF" w:rsidP="00F277BF">
      <w:r w:rsidRPr="00F277BF">
        <w:t>As international business travel continues to develop, LXS</w:t>
      </w:r>
      <w:r w:rsidR="00B84E42">
        <w:t xml:space="preserve"> Travel</w:t>
      </w:r>
      <w:r w:rsidRPr="00F277BF">
        <w:t xml:space="preserve"> is focused on helping organisations manage the operational demands of cross-border travel while maintaining control, policy compliance and a consistent experience for their travellers.</w:t>
      </w:r>
    </w:p>
    <w:p w14:paraId="52A255BE" w14:textId="4276A1DD" w:rsidR="00F277BF" w:rsidRPr="00F277BF" w:rsidRDefault="00F277BF" w:rsidP="0060425B">
      <w:r w:rsidRPr="00F277BF">
        <w:t>Through its BTA membership, LXS</w:t>
      </w:r>
      <w:r w:rsidR="00B84E42">
        <w:t xml:space="preserve"> Travel</w:t>
      </w:r>
      <w:r w:rsidRPr="00F277BF">
        <w:t xml:space="preserve"> will contribute its experience of international travel management while strengthening its connections across the UK business travel industry.</w:t>
      </w:r>
    </w:p>
    <w:p w14:paraId="79B0D744" w14:textId="780E2B5C" w:rsidR="0060425B" w:rsidRPr="0060425B" w:rsidRDefault="0060425B" w:rsidP="0060425B">
      <w:r w:rsidRPr="0060425B">
        <w:rPr>
          <w:b/>
          <w:bCs/>
        </w:rPr>
        <w:t>ENDS</w:t>
      </w:r>
    </w:p>
    <w:p w14:paraId="103F57F9" w14:textId="77777777" w:rsidR="0060425B" w:rsidRDefault="0060425B" w:rsidP="0060425B">
      <w:pPr>
        <w:rPr>
          <w:b/>
          <w:bCs/>
        </w:rPr>
      </w:pPr>
      <w:r w:rsidRPr="0060425B">
        <w:rPr>
          <w:b/>
          <w:bCs/>
        </w:rPr>
        <w:t>Notes to Editor</w:t>
      </w:r>
    </w:p>
    <w:p w14:paraId="5DEE5A9F" w14:textId="4B396065" w:rsidR="0060425B" w:rsidRPr="00E96BA7" w:rsidRDefault="0060425B" w:rsidP="0060425B">
      <w:r w:rsidRPr="00E96BA7">
        <w:rPr>
          <w:b/>
          <w:bCs/>
        </w:rPr>
        <w:t>Media contact:</w:t>
      </w:r>
      <w:r w:rsidRPr="00E96BA7">
        <w:br/>
        <w:t>BTA@eulogy.co.uk</w:t>
      </w:r>
    </w:p>
    <w:p w14:paraId="257A6807" w14:textId="707065ED" w:rsidR="00F277BF" w:rsidRDefault="00F277BF" w:rsidP="0060425B">
      <w:pPr>
        <w:rPr>
          <w:b/>
          <w:bCs/>
        </w:rPr>
      </w:pPr>
      <w:r w:rsidRPr="00F2094A">
        <w:rPr>
          <w:b/>
          <w:bCs/>
        </w:rPr>
        <w:t>About LXS</w:t>
      </w:r>
    </w:p>
    <w:p w14:paraId="2F6929AC" w14:textId="19664692" w:rsidR="003F544B" w:rsidRPr="003F544B" w:rsidRDefault="003F544B" w:rsidP="0060425B">
      <w:r w:rsidRPr="003F544B">
        <w:t>LXS</w:t>
      </w:r>
      <w:r>
        <w:rPr>
          <w:rFonts w:hint="eastAsia"/>
          <w:lang w:eastAsia="zh-CN"/>
        </w:rPr>
        <w:t xml:space="preserve"> Group</w:t>
      </w:r>
      <w:r w:rsidRPr="003F544B">
        <w:t xml:space="preserve"> is a London-based business travel management company </w:t>
      </w:r>
      <w:r>
        <w:rPr>
          <w:rFonts w:hint="eastAsia"/>
          <w:lang w:eastAsia="zh-CN"/>
        </w:rPr>
        <w:t xml:space="preserve">and destination management company </w:t>
      </w:r>
      <w:r w:rsidRPr="003F544B">
        <w:t xml:space="preserve">providing global travel management with deep UK &amp; Europe-China expertise. Led by industry veterans with over 10 years of experience, LXS </w:t>
      </w:r>
      <w:r>
        <w:rPr>
          <w:rFonts w:hint="eastAsia"/>
          <w:lang w:eastAsia="zh-CN"/>
        </w:rPr>
        <w:t xml:space="preserve">Group </w:t>
      </w:r>
      <w:r w:rsidRPr="003F544B">
        <w:t xml:space="preserve">delivers tailored end-to-end solutions spanning corporate travel management, DMC ground logistics, MICE &amp; corporate events, and cross-border mobility support. Powered by preferred corporate fares, direct ground control across the UK &amp; Europe, and 24/7 seamless assistance across time zones, LXS helps corporate clients achieve total policy compliance and operational efficiency. For more information, please visit www.lxs.cn.   </w:t>
      </w:r>
    </w:p>
    <w:p w14:paraId="5CEF1DF1" w14:textId="262646E4" w:rsidR="0060425B" w:rsidRPr="0060425B" w:rsidRDefault="0060425B" w:rsidP="0060425B">
      <w:r w:rsidRPr="0060425B">
        <w:rPr>
          <w:b/>
          <w:bCs/>
        </w:rPr>
        <w:t>About the Business Travel Association</w:t>
      </w:r>
    </w:p>
    <w:p w14:paraId="6873576C" w14:textId="35B1A546" w:rsidR="0060425B" w:rsidRPr="0060425B" w:rsidRDefault="0060425B" w:rsidP="0060425B">
      <w:r w:rsidRPr="0060425B">
        <w:t xml:space="preserve">The BTA is the authority on business travel. Working collaboratively across the industry and with the government to promote the integral role of business travel and events to the wider economy.  </w:t>
      </w:r>
    </w:p>
    <w:p w14:paraId="5A82131F" w14:textId="7B1E2D71" w:rsidR="0060425B" w:rsidRPr="0060425B" w:rsidRDefault="0060425B" w:rsidP="0060425B">
      <w:r w:rsidRPr="0060425B">
        <w:t xml:space="preserve">Originally founded in 1967, the BTA has a diverse membership and roster of industry partners. It’s TMC membership accounts for over 90% of UK expenditure on managed business travel, delivering value for money and great service to business travellers in the private, public and not-for-profit sectors. The BTA focuses on delivering practical </w:t>
      </w:r>
      <w:r w:rsidRPr="0060425B">
        <w:lastRenderedPageBreak/>
        <w:t xml:space="preserve">solutions to challenges and market changes, as well as supporting best practice, sustainability and the well-being of travellers.  </w:t>
      </w:r>
    </w:p>
    <w:p w14:paraId="565F1664" w14:textId="4B24620E" w:rsidR="0004688E" w:rsidRDefault="0060425B" w:rsidP="0060425B">
      <w:r w:rsidRPr="0060425B">
        <w:t>For more information on BTA please visit: www.thebta.org.uk or call 020 3657 7010.</w:t>
      </w:r>
    </w:p>
    <w:sectPr w:rsidR="0004688E">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163F1" w14:textId="77777777" w:rsidR="001E6C76" w:rsidRDefault="001E6C76" w:rsidP="0060425B">
      <w:pPr>
        <w:spacing w:after="0" w:line="240" w:lineRule="auto"/>
      </w:pPr>
      <w:r>
        <w:separator/>
      </w:r>
    </w:p>
  </w:endnote>
  <w:endnote w:type="continuationSeparator" w:id="0">
    <w:p w14:paraId="0BFCDC81" w14:textId="77777777" w:rsidR="001E6C76" w:rsidRDefault="001E6C76" w:rsidP="00604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5424E" w14:textId="77777777" w:rsidR="001E6C76" w:rsidRDefault="001E6C76" w:rsidP="0060425B">
      <w:pPr>
        <w:spacing w:after="0" w:line="240" w:lineRule="auto"/>
      </w:pPr>
      <w:r>
        <w:separator/>
      </w:r>
    </w:p>
  </w:footnote>
  <w:footnote w:type="continuationSeparator" w:id="0">
    <w:p w14:paraId="2A4510F4" w14:textId="77777777" w:rsidR="001E6C76" w:rsidRDefault="001E6C76" w:rsidP="006042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25125" w14:textId="1018B033" w:rsidR="0060425B" w:rsidRDefault="000A06AA">
    <w:pPr>
      <w:pStyle w:val="Header"/>
    </w:pPr>
    <w:r w:rsidRPr="000A06AA">
      <w:drawing>
        <wp:anchor distT="0" distB="0" distL="114300" distR="114300" simplePos="0" relativeHeight="251659264" behindDoc="0" locked="0" layoutInCell="1" allowOverlap="1" wp14:anchorId="1E2C495B" wp14:editId="50768E43">
          <wp:simplePos x="0" y="0"/>
          <wp:positionH relativeFrom="margin">
            <wp:posOffset>-723900</wp:posOffset>
          </wp:positionH>
          <wp:positionV relativeFrom="paragraph">
            <wp:posOffset>-392430</wp:posOffset>
          </wp:positionV>
          <wp:extent cx="1397000" cy="859859"/>
          <wp:effectExtent l="0" t="0" r="0" b="0"/>
          <wp:wrapNone/>
          <wp:docPr id="62486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86617" name=""/>
                  <pic:cNvPicPr/>
                </pic:nvPicPr>
                <pic:blipFill>
                  <a:blip r:embed="rId1">
                    <a:extLst>
                      <a:ext uri="{28A0092B-C50C-407E-A947-70E740481C1C}">
                        <a14:useLocalDpi xmlns:a14="http://schemas.microsoft.com/office/drawing/2010/main" val="0"/>
                      </a:ext>
                    </a:extLst>
                  </a:blip>
                  <a:stretch>
                    <a:fillRect/>
                  </a:stretch>
                </pic:blipFill>
                <pic:spPr>
                  <a:xfrm>
                    <a:off x="0" y="0"/>
                    <a:ext cx="1397000" cy="859859"/>
                  </a:xfrm>
                  <a:prstGeom prst="rect">
                    <a:avLst/>
                  </a:prstGeom>
                </pic:spPr>
              </pic:pic>
            </a:graphicData>
          </a:graphic>
          <wp14:sizeRelH relativeFrom="page">
            <wp14:pctWidth>0</wp14:pctWidth>
          </wp14:sizeRelH>
          <wp14:sizeRelV relativeFrom="page">
            <wp14:pctHeight>0</wp14:pctHeight>
          </wp14:sizeRelV>
        </wp:anchor>
      </w:drawing>
    </w:r>
    <w:r w:rsidR="0060425B">
      <w:rPr>
        <w:noProof/>
      </w:rPr>
      <w:drawing>
        <wp:anchor distT="0" distB="0" distL="114300" distR="114300" simplePos="0" relativeHeight="251658240" behindDoc="0" locked="0" layoutInCell="1" allowOverlap="1" wp14:anchorId="594C1A57" wp14:editId="11216DC2">
          <wp:simplePos x="0" y="0"/>
          <wp:positionH relativeFrom="margin">
            <wp:posOffset>5219700</wp:posOffset>
          </wp:positionH>
          <wp:positionV relativeFrom="paragraph">
            <wp:posOffset>-161290</wp:posOffset>
          </wp:positionV>
          <wp:extent cx="1117600" cy="359409"/>
          <wp:effectExtent l="0" t="0" r="6350" b="3175"/>
          <wp:wrapNone/>
          <wp:docPr id="1" name="Picture 1" descr="Eu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log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7600" cy="35940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25B"/>
    <w:rsid w:val="0004688E"/>
    <w:rsid w:val="000A06AA"/>
    <w:rsid w:val="000C6D02"/>
    <w:rsid w:val="000F3CD1"/>
    <w:rsid w:val="00115197"/>
    <w:rsid w:val="001E6C76"/>
    <w:rsid w:val="00264383"/>
    <w:rsid w:val="003C618D"/>
    <w:rsid w:val="003F544B"/>
    <w:rsid w:val="0060425B"/>
    <w:rsid w:val="007F4A3B"/>
    <w:rsid w:val="008D24D7"/>
    <w:rsid w:val="00941F59"/>
    <w:rsid w:val="009930CD"/>
    <w:rsid w:val="00B84E42"/>
    <w:rsid w:val="00BF16B1"/>
    <w:rsid w:val="00C738D6"/>
    <w:rsid w:val="00D061BB"/>
    <w:rsid w:val="00DF19CB"/>
    <w:rsid w:val="00E44409"/>
    <w:rsid w:val="00E96BA7"/>
    <w:rsid w:val="00F2094A"/>
    <w:rsid w:val="00F277BF"/>
    <w:rsid w:val="00F36713"/>
    <w:rsid w:val="00F84C78"/>
    <w:rsid w:val="00FC16A9"/>
    <w:rsid w:val="7882D42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B1DBE7"/>
  <w15:chartTrackingRefBased/>
  <w15:docId w15:val="{1FA74B40-1F7F-4C7D-AA60-0FF9DA399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2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42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42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42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42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42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2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2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2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2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42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42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42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42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42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2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2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25B"/>
    <w:rPr>
      <w:rFonts w:eastAsiaTheme="majorEastAsia" w:cstheme="majorBidi"/>
      <w:color w:val="272727" w:themeColor="text1" w:themeTint="D8"/>
    </w:rPr>
  </w:style>
  <w:style w:type="paragraph" w:styleId="Title">
    <w:name w:val="Title"/>
    <w:basedOn w:val="Normal"/>
    <w:next w:val="Normal"/>
    <w:link w:val="TitleChar"/>
    <w:uiPriority w:val="10"/>
    <w:qFormat/>
    <w:rsid w:val="006042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2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2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42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425B"/>
    <w:pPr>
      <w:spacing w:before="160"/>
      <w:jc w:val="center"/>
    </w:pPr>
    <w:rPr>
      <w:i/>
      <w:iCs/>
      <w:color w:val="404040" w:themeColor="text1" w:themeTint="BF"/>
    </w:rPr>
  </w:style>
  <w:style w:type="character" w:customStyle="1" w:styleId="QuoteChar">
    <w:name w:val="Quote Char"/>
    <w:basedOn w:val="DefaultParagraphFont"/>
    <w:link w:val="Quote"/>
    <w:uiPriority w:val="29"/>
    <w:rsid w:val="0060425B"/>
    <w:rPr>
      <w:i/>
      <w:iCs/>
      <w:color w:val="404040" w:themeColor="text1" w:themeTint="BF"/>
    </w:rPr>
  </w:style>
  <w:style w:type="paragraph" w:styleId="ListParagraph">
    <w:name w:val="List Paragraph"/>
    <w:basedOn w:val="Normal"/>
    <w:uiPriority w:val="34"/>
    <w:qFormat/>
    <w:rsid w:val="0060425B"/>
    <w:pPr>
      <w:ind w:left="720"/>
      <w:contextualSpacing/>
    </w:pPr>
  </w:style>
  <w:style w:type="character" w:styleId="IntenseEmphasis">
    <w:name w:val="Intense Emphasis"/>
    <w:basedOn w:val="DefaultParagraphFont"/>
    <w:uiPriority w:val="21"/>
    <w:qFormat/>
    <w:rsid w:val="0060425B"/>
    <w:rPr>
      <w:i/>
      <w:iCs/>
      <w:color w:val="0F4761" w:themeColor="accent1" w:themeShade="BF"/>
    </w:rPr>
  </w:style>
  <w:style w:type="paragraph" w:styleId="IntenseQuote">
    <w:name w:val="Intense Quote"/>
    <w:basedOn w:val="Normal"/>
    <w:next w:val="Normal"/>
    <w:link w:val="IntenseQuoteChar"/>
    <w:uiPriority w:val="30"/>
    <w:qFormat/>
    <w:rsid w:val="006042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425B"/>
    <w:rPr>
      <w:i/>
      <w:iCs/>
      <w:color w:val="0F4761" w:themeColor="accent1" w:themeShade="BF"/>
    </w:rPr>
  </w:style>
  <w:style w:type="character" w:styleId="IntenseReference">
    <w:name w:val="Intense Reference"/>
    <w:basedOn w:val="DefaultParagraphFont"/>
    <w:uiPriority w:val="32"/>
    <w:qFormat/>
    <w:rsid w:val="0060425B"/>
    <w:rPr>
      <w:b/>
      <w:bCs/>
      <w:smallCaps/>
      <w:color w:val="0F4761" w:themeColor="accent1" w:themeShade="BF"/>
      <w:spacing w:val="5"/>
    </w:rPr>
  </w:style>
  <w:style w:type="character" w:styleId="Hyperlink">
    <w:name w:val="Hyperlink"/>
    <w:basedOn w:val="DefaultParagraphFont"/>
    <w:uiPriority w:val="99"/>
    <w:unhideWhenUsed/>
    <w:rsid w:val="0060425B"/>
    <w:rPr>
      <w:color w:val="467886" w:themeColor="hyperlink"/>
      <w:u w:val="single"/>
    </w:rPr>
  </w:style>
  <w:style w:type="character" w:styleId="UnresolvedMention">
    <w:name w:val="Unresolved Mention"/>
    <w:basedOn w:val="DefaultParagraphFont"/>
    <w:uiPriority w:val="99"/>
    <w:semiHidden/>
    <w:unhideWhenUsed/>
    <w:rsid w:val="0060425B"/>
    <w:rPr>
      <w:color w:val="605E5C"/>
      <w:shd w:val="clear" w:color="auto" w:fill="E1DFDD"/>
    </w:rPr>
  </w:style>
  <w:style w:type="paragraph" w:styleId="Header">
    <w:name w:val="header"/>
    <w:basedOn w:val="Normal"/>
    <w:link w:val="HeaderChar"/>
    <w:uiPriority w:val="99"/>
    <w:unhideWhenUsed/>
    <w:rsid w:val="006042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425B"/>
  </w:style>
  <w:style w:type="paragraph" w:styleId="Footer">
    <w:name w:val="footer"/>
    <w:basedOn w:val="Normal"/>
    <w:link w:val="FooterChar"/>
    <w:uiPriority w:val="99"/>
    <w:unhideWhenUsed/>
    <w:rsid w:val="006042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425B"/>
  </w:style>
  <w:style w:type="character" w:styleId="FollowedHyperlink">
    <w:name w:val="FollowedHyperlink"/>
    <w:basedOn w:val="DefaultParagraphFont"/>
    <w:uiPriority w:val="99"/>
    <w:semiHidden/>
    <w:unhideWhenUsed/>
    <w:rsid w:val="00F84C7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FFEE0B041BFF4CA659F3FC773F91C5" ma:contentTypeVersion="19" ma:contentTypeDescription="Create a new document." ma:contentTypeScope="" ma:versionID="00ea0039491802e61cc6ec51e133464a">
  <xsd:schema xmlns:xsd="http://www.w3.org/2001/XMLSchema" xmlns:xs="http://www.w3.org/2001/XMLSchema" xmlns:p="http://schemas.microsoft.com/office/2006/metadata/properties" xmlns:ns2="7a3d63f7-3792-40c6-b967-e791165e8cd6" xmlns:ns3="59287fc5-846c-422a-a5c8-2aea0c3b78c7" targetNamespace="http://schemas.microsoft.com/office/2006/metadata/properties" ma:root="true" ma:fieldsID="03d8d8fb4c6706003a0a9870e1587e82" ns2:_="" ns3:_="">
    <xsd:import namespace="7a3d63f7-3792-40c6-b967-e791165e8cd6"/>
    <xsd:import namespace="59287fc5-846c-422a-a5c8-2aea0c3b78c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3d63f7-3792-40c6-b967-e791165e8cd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fe41d3-3f1a-4ca1-b921-055ca5fbf9ef}" ma:internalName="TaxCatchAll" ma:showField="CatchAllData" ma:web="7a3d63f7-3792-40c6-b967-e791165e8cd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287fc5-846c-422a-a5c8-2aea0c3b78c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060e362-0bf4-49cb-9a3f-d45fbec540c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9287fc5-846c-422a-a5c8-2aea0c3b78c7">
      <Terms xmlns="http://schemas.microsoft.com/office/infopath/2007/PartnerControls"/>
    </lcf76f155ced4ddcb4097134ff3c332f>
    <TaxCatchAll xmlns="7a3d63f7-3792-40c6-b967-e791165e8cd6" xsi:nil="true"/>
  </documentManagement>
</p:properties>
</file>

<file path=customXml/itemProps1.xml><?xml version="1.0" encoding="utf-8"?>
<ds:datastoreItem xmlns:ds="http://schemas.openxmlformats.org/officeDocument/2006/customXml" ds:itemID="{F5EC6FBD-2789-474D-8C98-20209242D9F9}"/>
</file>

<file path=customXml/itemProps2.xml><?xml version="1.0" encoding="utf-8"?>
<ds:datastoreItem xmlns:ds="http://schemas.openxmlformats.org/officeDocument/2006/customXml" ds:itemID="{EA8267C4-14DC-4A63-943B-52EA804DC16E}"/>
</file>

<file path=customXml/itemProps3.xml><?xml version="1.0" encoding="utf-8"?>
<ds:datastoreItem xmlns:ds="http://schemas.openxmlformats.org/officeDocument/2006/customXml" ds:itemID="{5C50FB3C-2073-4C05-82C5-5EB40DAEF42E}"/>
</file>

<file path=docProps/app.xml><?xml version="1.0" encoding="utf-8"?>
<Properties xmlns="http://schemas.openxmlformats.org/officeDocument/2006/extended-properties" xmlns:vt="http://schemas.openxmlformats.org/officeDocument/2006/docPropsVTypes">
  <Template>Normal</Template>
  <TotalTime>1</TotalTime>
  <Pages>3</Pages>
  <Words>729</Words>
  <Characters>4160</Characters>
  <Application>Microsoft Office Word</Application>
  <DocSecurity>0</DocSecurity>
  <Lines>34</Lines>
  <Paragraphs>9</Paragraphs>
  <ScaleCrop>false</ScaleCrop>
  <Company/>
  <LinksUpToDate>false</LinksUpToDate>
  <CharactersWithSpaces>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Stewart</dc:creator>
  <cp:keywords/>
  <dc:description/>
  <cp:lastModifiedBy>Alexandra Stewart</cp:lastModifiedBy>
  <cp:revision>3</cp:revision>
  <dcterms:created xsi:type="dcterms:W3CDTF">2026-10-02T14:01:00Z</dcterms:created>
  <dcterms:modified xsi:type="dcterms:W3CDTF">2026-10-02T14:20:00Z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0x010100CFFFEE0B041BFF4CA659F3FC773F91C5</vt:lpwstr>
  </property>
</Properties>
</file>